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41" w:type="dxa"/>
        <w:jc w:val="center"/>
        <w:tblBorders>
          <w:top w:val="single" w:sz="6" w:space="0" w:color="000080"/>
          <w:left w:val="single" w:sz="6" w:space="0" w:color="000080"/>
          <w:bottom w:val="single" w:sz="6" w:space="0" w:color="000080"/>
          <w:right w:val="single" w:sz="6" w:space="0" w:color="000080"/>
        </w:tblBorders>
        <w:tblLayout w:type="fixed"/>
        <w:tblLook w:val="0000" w:firstRow="0" w:lastRow="0" w:firstColumn="0" w:lastColumn="0" w:noHBand="0" w:noVBand="0"/>
      </w:tblPr>
      <w:tblGrid>
        <w:gridCol w:w="4390"/>
        <w:gridCol w:w="992"/>
        <w:gridCol w:w="3942"/>
        <w:gridCol w:w="17"/>
      </w:tblGrid>
      <w:tr w:rsidR="006F601E" w:rsidRPr="00F0326F" w14:paraId="133D1186" w14:textId="77777777" w:rsidTr="00E454C2">
        <w:trPr>
          <w:gridAfter w:val="1"/>
          <w:wAfter w:w="17" w:type="dxa"/>
          <w:jc w:val="center"/>
        </w:trPr>
        <w:tc>
          <w:tcPr>
            <w:tcW w:w="4390" w:type="dxa"/>
            <w:tcBorders>
              <w:top w:val="single" w:sz="4" w:space="0" w:color="auto"/>
              <w:left w:val="single" w:sz="4" w:space="0" w:color="auto"/>
              <w:bottom w:val="single" w:sz="4" w:space="0" w:color="auto"/>
              <w:right w:val="single" w:sz="4" w:space="0" w:color="auto"/>
            </w:tcBorders>
            <w:shd w:val="clear" w:color="auto" w:fill="3366FF"/>
            <w:tcMar>
              <w:top w:w="0" w:type="dxa"/>
              <w:left w:w="70" w:type="dxa"/>
              <w:bottom w:w="0" w:type="dxa"/>
              <w:right w:w="70" w:type="dxa"/>
            </w:tcMar>
            <w:vAlign w:val="center"/>
          </w:tcPr>
          <w:p w14:paraId="63655FD7" w14:textId="77777777" w:rsidR="006F601E" w:rsidRPr="00F0326F" w:rsidRDefault="006F601E" w:rsidP="00E454C2">
            <w:pPr>
              <w:spacing w:after="120"/>
              <w:jc w:val="center"/>
              <w:rPr>
                <w:rFonts w:asciiTheme="minorHAnsi" w:hAnsiTheme="minorHAnsi" w:cstheme="minorHAnsi"/>
                <w:b/>
                <w:bCs/>
                <w:color w:val="FFFFFF"/>
                <w:sz w:val="20"/>
                <w:szCs w:val="20"/>
              </w:rPr>
            </w:pPr>
            <w:r w:rsidRPr="00F0326F">
              <w:rPr>
                <w:rFonts w:asciiTheme="minorHAnsi" w:hAnsiTheme="minorHAnsi" w:cstheme="minorHAnsi"/>
                <w:b/>
                <w:bCs/>
                <w:color w:val="FFFFFF"/>
                <w:sz w:val="20"/>
                <w:szCs w:val="20"/>
              </w:rPr>
              <w:t>Quesitos / Itens</w:t>
            </w:r>
          </w:p>
        </w:tc>
        <w:tc>
          <w:tcPr>
            <w:tcW w:w="992" w:type="dxa"/>
            <w:tcBorders>
              <w:top w:val="single" w:sz="4" w:space="0" w:color="auto"/>
              <w:left w:val="single" w:sz="4" w:space="0" w:color="auto"/>
              <w:bottom w:val="single" w:sz="4" w:space="0" w:color="auto"/>
              <w:right w:val="single" w:sz="4" w:space="0" w:color="auto"/>
            </w:tcBorders>
            <w:shd w:val="clear" w:color="auto" w:fill="3366FF"/>
            <w:tcMar>
              <w:top w:w="0" w:type="dxa"/>
              <w:left w:w="28" w:type="dxa"/>
              <w:bottom w:w="0" w:type="dxa"/>
              <w:right w:w="28" w:type="dxa"/>
            </w:tcMar>
            <w:vAlign w:val="center"/>
          </w:tcPr>
          <w:p w14:paraId="431AAFEB" w14:textId="77777777" w:rsidR="006F601E" w:rsidRPr="00F0326F" w:rsidRDefault="006F601E" w:rsidP="00E454C2">
            <w:pPr>
              <w:spacing w:after="120"/>
              <w:jc w:val="center"/>
              <w:rPr>
                <w:rFonts w:asciiTheme="minorHAnsi" w:hAnsiTheme="minorHAnsi" w:cstheme="minorHAnsi"/>
                <w:b/>
                <w:bCs/>
                <w:color w:val="FFFFFF"/>
                <w:sz w:val="20"/>
                <w:szCs w:val="20"/>
              </w:rPr>
            </w:pPr>
            <w:r w:rsidRPr="00F0326F">
              <w:rPr>
                <w:rFonts w:asciiTheme="minorHAnsi" w:hAnsiTheme="minorHAnsi" w:cstheme="minorHAnsi"/>
                <w:b/>
                <w:bCs/>
                <w:color w:val="FFFFFF"/>
                <w:sz w:val="20"/>
                <w:szCs w:val="20"/>
              </w:rPr>
              <w:t>Peso</w:t>
            </w:r>
          </w:p>
        </w:tc>
        <w:tc>
          <w:tcPr>
            <w:tcW w:w="3942" w:type="dxa"/>
            <w:tcBorders>
              <w:top w:val="single" w:sz="4" w:space="0" w:color="auto"/>
              <w:left w:val="single" w:sz="4" w:space="0" w:color="auto"/>
              <w:bottom w:val="single" w:sz="4" w:space="0" w:color="auto"/>
              <w:right w:val="single" w:sz="4" w:space="0" w:color="auto"/>
            </w:tcBorders>
            <w:shd w:val="clear" w:color="auto" w:fill="3366FF"/>
            <w:tcMar>
              <w:top w:w="0" w:type="dxa"/>
              <w:left w:w="70" w:type="dxa"/>
              <w:bottom w:w="0" w:type="dxa"/>
              <w:right w:w="70" w:type="dxa"/>
            </w:tcMar>
            <w:vAlign w:val="center"/>
          </w:tcPr>
          <w:p w14:paraId="71DBAB07" w14:textId="77777777" w:rsidR="006F601E" w:rsidRPr="00F0326F" w:rsidRDefault="006F601E" w:rsidP="00E454C2">
            <w:pPr>
              <w:spacing w:after="120"/>
              <w:jc w:val="center"/>
              <w:rPr>
                <w:rFonts w:asciiTheme="minorHAnsi" w:hAnsiTheme="minorHAnsi" w:cstheme="minorHAnsi"/>
                <w:b/>
                <w:bCs/>
                <w:color w:val="FFFFFF"/>
                <w:sz w:val="20"/>
                <w:szCs w:val="20"/>
              </w:rPr>
            </w:pPr>
            <w:r>
              <w:rPr>
                <w:rFonts w:asciiTheme="minorHAnsi" w:hAnsiTheme="minorHAnsi" w:cstheme="minorHAnsi"/>
                <w:b/>
                <w:bCs/>
                <w:color w:val="FFFFFF"/>
                <w:sz w:val="20"/>
                <w:szCs w:val="20"/>
              </w:rPr>
              <w:t>Definições e</w:t>
            </w:r>
            <w:r w:rsidRPr="00F0326F">
              <w:rPr>
                <w:rFonts w:asciiTheme="minorHAnsi" w:hAnsiTheme="minorHAnsi" w:cstheme="minorHAnsi"/>
                <w:b/>
                <w:bCs/>
                <w:color w:val="FFFFFF"/>
                <w:sz w:val="20"/>
                <w:szCs w:val="20"/>
              </w:rPr>
              <w:t xml:space="preserve"> </w:t>
            </w:r>
            <w:r>
              <w:rPr>
                <w:rFonts w:asciiTheme="minorHAnsi" w:hAnsiTheme="minorHAnsi" w:cstheme="minorHAnsi"/>
                <w:b/>
                <w:bCs/>
                <w:color w:val="FFFFFF"/>
                <w:sz w:val="20"/>
                <w:szCs w:val="20"/>
              </w:rPr>
              <w:t>C</w:t>
            </w:r>
            <w:r w:rsidRPr="00F0326F">
              <w:rPr>
                <w:rFonts w:asciiTheme="minorHAnsi" w:hAnsiTheme="minorHAnsi" w:cstheme="minorHAnsi"/>
                <w:b/>
                <w:bCs/>
                <w:color w:val="FFFFFF"/>
                <w:sz w:val="20"/>
                <w:szCs w:val="20"/>
              </w:rPr>
              <w:t>omentários sobre os Quesito/Itens</w:t>
            </w:r>
          </w:p>
        </w:tc>
      </w:tr>
      <w:tr w:rsidR="006F601E" w:rsidRPr="00F0326F" w14:paraId="24A4BBB0" w14:textId="77777777" w:rsidTr="00E454C2">
        <w:trPr>
          <w:gridAfter w:val="1"/>
          <w:wAfter w:w="17" w:type="dxa"/>
          <w:jc w:val="center"/>
        </w:trPr>
        <w:tc>
          <w:tcPr>
            <w:tcW w:w="4390" w:type="dxa"/>
            <w:tcBorders>
              <w:top w:val="single" w:sz="4" w:space="0" w:color="auto"/>
              <w:left w:val="single" w:sz="4" w:space="0" w:color="auto"/>
              <w:bottom w:val="single" w:sz="4" w:space="0" w:color="auto"/>
              <w:right w:val="single" w:sz="4" w:space="0" w:color="auto"/>
            </w:tcBorders>
            <w:shd w:val="clear" w:color="auto" w:fill="C6D9F1"/>
            <w:tcMar>
              <w:top w:w="0" w:type="dxa"/>
              <w:left w:w="70" w:type="dxa"/>
              <w:bottom w:w="0" w:type="dxa"/>
              <w:right w:w="70" w:type="dxa"/>
            </w:tcMar>
          </w:tcPr>
          <w:p w14:paraId="28D5FD66" w14:textId="77777777" w:rsidR="006F601E" w:rsidRPr="00F0326F" w:rsidRDefault="006F601E" w:rsidP="00E454C2">
            <w:pPr>
              <w:spacing w:after="120"/>
              <w:rPr>
                <w:rFonts w:asciiTheme="minorHAnsi" w:hAnsiTheme="minorHAnsi" w:cstheme="minorHAnsi"/>
                <w:b/>
                <w:bCs/>
                <w:color w:val="000000"/>
                <w:sz w:val="20"/>
                <w:szCs w:val="20"/>
              </w:rPr>
            </w:pPr>
            <w:r w:rsidRPr="00F0326F">
              <w:rPr>
                <w:rFonts w:asciiTheme="minorHAnsi" w:hAnsiTheme="minorHAnsi" w:cstheme="minorHAnsi"/>
                <w:b/>
                <w:bCs/>
                <w:color w:val="000000"/>
                <w:sz w:val="20"/>
                <w:szCs w:val="20"/>
              </w:rPr>
              <w:t>1 – Programa</w:t>
            </w:r>
          </w:p>
        </w:tc>
        <w:tc>
          <w:tcPr>
            <w:tcW w:w="992" w:type="dxa"/>
            <w:tcBorders>
              <w:top w:val="single" w:sz="4" w:space="0" w:color="auto"/>
              <w:left w:val="single" w:sz="4" w:space="0" w:color="auto"/>
              <w:bottom w:val="single" w:sz="4" w:space="0" w:color="auto"/>
              <w:right w:val="single" w:sz="4" w:space="0" w:color="auto"/>
            </w:tcBorders>
            <w:shd w:val="clear" w:color="auto" w:fill="C6D9F1"/>
            <w:tcMar>
              <w:top w:w="0" w:type="dxa"/>
              <w:left w:w="0" w:type="dxa"/>
              <w:bottom w:w="0" w:type="dxa"/>
              <w:right w:w="0" w:type="dxa"/>
            </w:tcMar>
            <w:vAlign w:val="center"/>
          </w:tcPr>
          <w:p w14:paraId="346702FA" w14:textId="77777777" w:rsidR="006F601E" w:rsidRPr="00F0326F" w:rsidRDefault="006F601E" w:rsidP="00E454C2">
            <w:pPr>
              <w:spacing w:after="120"/>
              <w:jc w:val="center"/>
              <w:rPr>
                <w:rFonts w:asciiTheme="minorHAnsi" w:hAnsiTheme="minorHAnsi" w:cstheme="minorHAnsi"/>
                <w:b/>
                <w:bCs/>
                <w:color w:val="000000"/>
                <w:sz w:val="20"/>
                <w:szCs w:val="20"/>
              </w:rPr>
            </w:pPr>
          </w:p>
        </w:tc>
        <w:tc>
          <w:tcPr>
            <w:tcW w:w="3942" w:type="dxa"/>
            <w:tcBorders>
              <w:top w:val="single" w:sz="4" w:space="0" w:color="auto"/>
              <w:left w:val="single" w:sz="4" w:space="0" w:color="auto"/>
              <w:bottom w:val="single" w:sz="4" w:space="0" w:color="auto"/>
              <w:right w:val="single" w:sz="4" w:space="0" w:color="auto"/>
            </w:tcBorders>
            <w:shd w:val="clear" w:color="auto" w:fill="C6D9F1"/>
            <w:tcMar>
              <w:top w:w="0" w:type="dxa"/>
              <w:left w:w="70" w:type="dxa"/>
              <w:bottom w:w="0" w:type="dxa"/>
              <w:right w:w="70" w:type="dxa"/>
            </w:tcMar>
          </w:tcPr>
          <w:p w14:paraId="6EEA1140" w14:textId="77777777" w:rsidR="006F601E" w:rsidRPr="006F601E" w:rsidRDefault="006F601E" w:rsidP="00E454C2">
            <w:pPr>
              <w:spacing w:after="120"/>
              <w:rPr>
                <w:rFonts w:asciiTheme="minorHAnsi" w:hAnsiTheme="minorHAnsi" w:cstheme="minorHAnsi"/>
                <w:bCs/>
                <w:color w:val="000000" w:themeColor="text1"/>
                <w:sz w:val="20"/>
                <w:szCs w:val="20"/>
              </w:rPr>
            </w:pPr>
          </w:p>
        </w:tc>
      </w:tr>
      <w:tr w:rsidR="00C24165" w:rsidRPr="00F0326F" w14:paraId="701D2B63" w14:textId="77777777" w:rsidTr="00363B9F">
        <w:trPr>
          <w:gridAfter w:val="1"/>
          <w:wAfter w:w="17" w:type="dxa"/>
          <w:jc w:val="center"/>
        </w:trPr>
        <w:tc>
          <w:tcPr>
            <w:tcW w:w="439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EC11718" w14:textId="77777777" w:rsidR="00C24165" w:rsidRPr="00F0326F" w:rsidRDefault="00C24165" w:rsidP="00C24165">
            <w:pPr>
              <w:spacing w:after="120"/>
              <w:rPr>
                <w:rFonts w:asciiTheme="minorHAnsi" w:hAnsiTheme="minorHAnsi" w:cstheme="minorHAnsi"/>
                <w:color w:val="000000"/>
                <w:sz w:val="20"/>
                <w:szCs w:val="20"/>
              </w:rPr>
            </w:pPr>
            <w:r w:rsidRPr="006F601E">
              <w:rPr>
                <w:rFonts w:asciiTheme="minorHAnsi" w:hAnsiTheme="minorHAnsi" w:cstheme="minorHAnsi"/>
                <w:color w:val="000000"/>
                <w:sz w:val="20"/>
                <w:szCs w:val="20"/>
              </w:rPr>
              <w:t>1.1. Articulação, aderência e atualização das áreas de concentração, linhas de pesquisa, projetos em andamento e estrutura curricular, bem como a infraestrutura disponível, em relação aos objetivos, missão e modalidade do programa.</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09FCA7D" w14:textId="5B1D17E1" w:rsidR="00C24165" w:rsidRPr="00F0326F" w:rsidRDefault="00D9553F" w:rsidP="00C24165">
            <w:pPr>
              <w:spacing w:after="120"/>
              <w:jc w:val="center"/>
              <w:rPr>
                <w:rFonts w:asciiTheme="minorHAnsi" w:hAnsiTheme="minorHAnsi" w:cstheme="minorHAnsi"/>
                <w:sz w:val="20"/>
                <w:szCs w:val="20"/>
              </w:rPr>
            </w:pPr>
            <w:r>
              <w:rPr>
                <w:rFonts w:asciiTheme="minorHAnsi" w:hAnsiTheme="minorHAnsi" w:cstheme="minorHAnsi"/>
                <w:sz w:val="20"/>
                <w:szCs w:val="20"/>
              </w:rPr>
              <w:t>25</w:t>
            </w:r>
            <w:r w:rsidR="00C24165" w:rsidRPr="00F0326F">
              <w:rPr>
                <w:rFonts w:asciiTheme="minorHAnsi" w:hAnsiTheme="minorHAnsi" w:cstheme="minorHAnsi"/>
                <w:sz w:val="20"/>
                <w:szCs w:val="20"/>
              </w:rPr>
              <w:t>%</w:t>
            </w:r>
          </w:p>
        </w:tc>
        <w:tc>
          <w:tcPr>
            <w:tcW w:w="394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0794311" w14:textId="7C92EF5F" w:rsidR="002912F6" w:rsidRPr="00E01DC2" w:rsidRDefault="002912F6" w:rsidP="002912F6">
            <w:pPr>
              <w:rPr>
                <w:rFonts w:asciiTheme="minorHAnsi" w:hAnsiTheme="minorHAnsi" w:cs="Calibri"/>
                <w:color w:val="000000"/>
                <w:sz w:val="20"/>
                <w:szCs w:val="20"/>
              </w:rPr>
            </w:pPr>
            <w:r w:rsidRPr="00E01DC2">
              <w:rPr>
                <w:rFonts w:asciiTheme="minorHAnsi" w:hAnsiTheme="minorHAnsi" w:cs="Calibri"/>
                <w:color w:val="000000"/>
                <w:sz w:val="20"/>
                <w:szCs w:val="20"/>
              </w:rPr>
              <w:t>Examinar se o conjunto de atividades e disciplinas, com suas ementas, atende às características do campo profissional, à(s) área(s) de concentração proposta(s), linha(s) de atuação e objetivos definidos pelo Programa em consonância com os objetivos da moda</w:t>
            </w:r>
            <w:r w:rsidR="00EC6051">
              <w:rPr>
                <w:rFonts w:asciiTheme="minorHAnsi" w:hAnsiTheme="minorHAnsi" w:cs="Calibri"/>
                <w:color w:val="000000"/>
                <w:sz w:val="20"/>
                <w:szCs w:val="20"/>
              </w:rPr>
              <w:t xml:space="preserve">lidade </w:t>
            </w:r>
            <w:r w:rsidRPr="00E01DC2">
              <w:rPr>
                <w:rFonts w:asciiTheme="minorHAnsi" w:hAnsiTheme="minorHAnsi" w:cs="Calibri"/>
                <w:color w:val="000000"/>
                <w:sz w:val="20"/>
                <w:szCs w:val="20"/>
              </w:rPr>
              <w:t xml:space="preserve">Profissional. Examinar a adequação da infraestrutura para o ensino, pesquisa, administração, </w:t>
            </w:r>
            <w:r w:rsidR="00EC6051">
              <w:rPr>
                <w:rFonts w:asciiTheme="minorHAnsi" w:hAnsiTheme="minorHAnsi" w:cs="Calibri"/>
                <w:color w:val="000000"/>
                <w:sz w:val="20"/>
                <w:szCs w:val="20"/>
              </w:rPr>
              <w:t>laboratório</w:t>
            </w:r>
            <w:r w:rsidRPr="00E01DC2">
              <w:rPr>
                <w:rFonts w:asciiTheme="minorHAnsi" w:hAnsiTheme="minorHAnsi" w:cs="Calibri"/>
                <w:color w:val="000000"/>
                <w:sz w:val="20"/>
                <w:szCs w:val="20"/>
              </w:rPr>
              <w:t>s</w:t>
            </w:r>
            <w:r w:rsidR="00EC6051">
              <w:rPr>
                <w:rFonts w:asciiTheme="minorHAnsi" w:hAnsiTheme="minorHAnsi" w:cs="Calibri"/>
                <w:color w:val="000000"/>
                <w:sz w:val="20"/>
                <w:szCs w:val="20"/>
              </w:rPr>
              <w:t>,</w:t>
            </w:r>
            <w:r w:rsidRPr="00E01DC2">
              <w:rPr>
                <w:rFonts w:asciiTheme="minorHAnsi" w:hAnsiTheme="minorHAnsi" w:cs="Calibri"/>
                <w:color w:val="000000"/>
                <w:sz w:val="20"/>
                <w:szCs w:val="20"/>
              </w:rPr>
              <w:t xml:space="preserve"> pesquisa de campo, áreas de informática e bibli</w:t>
            </w:r>
            <w:r w:rsidR="00EC6051">
              <w:rPr>
                <w:rFonts w:asciiTheme="minorHAnsi" w:hAnsiTheme="minorHAnsi" w:cs="Calibri"/>
                <w:color w:val="000000"/>
                <w:sz w:val="20"/>
                <w:szCs w:val="20"/>
              </w:rPr>
              <w:t>oteca</w:t>
            </w:r>
            <w:r w:rsidRPr="00E01DC2">
              <w:rPr>
                <w:rFonts w:asciiTheme="minorHAnsi" w:hAnsiTheme="minorHAnsi" w:cs="Calibri"/>
                <w:color w:val="000000"/>
                <w:sz w:val="20"/>
                <w:szCs w:val="20"/>
              </w:rPr>
              <w:t xml:space="preserve">. </w:t>
            </w:r>
          </w:p>
          <w:p w14:paraId="5D5540DA" w14:textId="77777777" w:rsidR="002912F6" w:rsidRPr="00E01DC2" w:rsidRDefault="002912F6" w:rsidP="002912F6">
            <w:pPr>
              <w:rPr>
                <w:rFonts w:asciiTheme="minorHAnsi" w:hAnsiTheme="minorHAnsi" w:cs="Calibri"/>
                <w:color w:val="000000"/>
                <w:sz w:val="20"/>
                <w:szCs w:val="20"/>
              </w:rPr>
            </w:pPr>
          </w:p>
          <w:p w14:paraId="2AA5CBEE" w14:textId="5D27E80D" w:rsidR="002912F6" w:rsidRPr="00E01DC2" w:rsidRDefault="002912F6" w:rsidP="002912F6">
            <w:pPr>
              <w:jc w:val="both"/>
              <w:rPr>
                <w:rFonts w:asciiTheme="minorHAnsi" w:hAnsiTheme="minorHAnsi" w:cs="Calibri"/>
                <w:color w:val="000000"/>
                <w:sz w:val="20"/>
                <w:szCs w:val="20"/>
              </w:rPr>
            </w:pPr>
            <w:r w:rsidRPr="00E01DC2">
              <w:rPr>
                <w:rFonts w:asciiTheme="minorHAnsi" w:hAnsiTheme="minorHAnsi" w:cs="Calibri"/>
                <w:color w:val="000000"/>
                <w:sz w:val="20"/>
                <w:szCs w:val="20"/>
              </w:rPr>
              <w:t xml:space="preserve">Muito Bom - atende plenamente </w:t>
            </w:r>
            <w:r w:rsidR="00EC6051">
              <w:rPr>
                <w:rFonts w:asciiTheme="minorHAnsi" w:hAnsiTheme="minorHAnsi" w:cs="Calibri"/>
                <w:color w:val="000000"/>
                <w:sz w:val="20"/>
                <w:szCs w:val="20"/>
              </w:rPr>
              <w:t>todos os pontos.</w:t>
            </w:r>
          </w:p>
          <w:p w14:paraId="358D300B" w14:textId="68A639C1" w:rsidR="002912F6" w:rsidRPr="00E01DC2" w:rsidRDefault="002912F6" w:rsidP="002912F6">
            <w:pPr>
              <w:jc w:val="both"/>
              <w:rPr>
                <w:rFonts w:asciiTheme="minorHAnsi" w:hAnsiTheme="minorHAnsi" w:cs="Calibri"/>
                <w:color w:val="000000"/>
                <w:sz w:val="20"/>
                <w:szCs w:val="20"/>
              </w:rPr>
            </w:pPr>
            <w:r w:rsidRPr="00E01DC2">
              <w:rPr>
                <w:rFonts w:asciiTheme="minorHAnsi" w:hAnsiTheme="minorHAnsi" w:cs="Calibri"/>
                <w:color w:val="000000"/>
                <w:sz w:val="20"/>
                <w:szCs w:val="20"/>
              </w:rPr>
              <w:t>Bom - não atende plenamente um dos pontos</w:t>
            </w:r>
            <w:r w:rsidR="00EC6051">
              <w:rPr>
                <w:rFonts w:asciiTheme="minorHAnsi" w:hAnsiTheme="minorHAnsi" w:cs="Calibri"/>
                <w:color w:val="000000"/>
                <w:sz w:val="20"/>
                <w:szCs w:val="20"/>
              </w:rPr>
              <w:t>.</w:t>
            </w:r>
            <w:r w:rsidRPr="00E01DC2">
              <w:rPr>
                <w:rFonts w:asciiTheme="minorHAnsi" w:hAnsiTheme="minorHAnsi" w:cs="Calibri"/>
                <w:color w:val="000000"/>
                <w:sz w:val="20"/>
                <w:szCs w:val="20"/>
              </w:rPr>
              <w:t xml:space="preserve">                                                         </w:t>
            </w:r>
          </w:p>
          <w:p w14:paraId="0478F3E3" w14:textId="4AAD6C78" w:rsidR="002912F6" w:rsidRPr="00E01DC2" w:rsidRDefault="002912F6" w:rsidP="002912F6">
            <w:pPr>
              <w:jc w:val="both"/>
              <w:rPr>
                <w:rFonts w:asciiTheme="minorHAnsi" w:hAnsiTheme="minorHAnsi" w:cs="Calibri"/>
                <w:color w:val="000000"/>
                <w:sz w:val="20"/>
                <w:szCs w:val="20"/>
              </w:rPr>
            </w:pPr>
            <w:r w:rsidRPr="00E01DC2">
              <w:rPr>
                <w:rFonts w:asciiTheme="minorHAnsi" w:hAnsiTheme="minorHAnsi" w:cs="Calibri"/>
                <w:color w:val="000000"/>
                <w:sz w:val="20"/>
                <w:szCs w:val="20"/>
              </w:rPr>
              <w:t>Regular - não atende um dos pontos</w:t>
            </w:r>
            <w:r w:rsidR="00EC6051">
              <w:rPr>
                <w:rFonts w:asciiTheme="minorHAnsi" w:hAnsiTheme="minorHAnsi" w:cs="Calibri"/>
                <w:color w:val="000000"/>
                <w:sz w:val="20"/>
                <w:szCs w:val="20"/>
              </w:rPr>
              <w:t>.</w:t>
            </w:r>
            <w:r w:rsidRPr="00E01DC2">
              <w:rPr>
                <w:rFonts w:asciiTheme="minorHAnsi" w:hAnsiTheme="minorHAnsi" w:cs="Calibri"/>
                <w:color w:val="000000"/>
                <w:sz w:val="20"/>
                <w:szCs w:val="20"/>
              </w:rPr>
              <w:t xml:space="preserve">       </w:t>
            </w:r>
          </w:p>
          <w:p w14:paraId="2F30EF6F" w14:textId="4F8DDECF" w:rsidR="002912F6" w:rsidRPr="00E01DC2" w:rsidRDefault="00EC6051" w:rsidP="002912F6">
            <w:pPr>
              <w:jc w:val="both"/>
              <w:rPr>
                <w:rFonts w:asciiTheme="minorHAnsi" w:hAnsiTheme="minorHAnsi" w:cs="Calibri"/>
                <w:color w:val="000000"/>
                <w:sz w:val="20"/>
                <w:szCs w:val="20"/>
              </w:rPr>
            </w:pPr>
            <w:r>
              <w:rPr>
                <w:rFonts w:asciiTheme="minorHAnsi" w:hAnsiTheme="minorHAnsi" w:cs="Calibri"/>
                <w:color w:val="000000"/>
                <w:sz w:val="20"/>
                <w:szCs w:val="20"/>
              </w:rPr>
              <w:t xml:space="preserve">Fraco - não atende </w:t>
            </w:r>
            <w:r w:rsidR="002912F6" w:rsidRPr="00E01DC2">
              <w:rPr>
                <w:rFonts w:asciiTheme="minorHAnsi" w:hAnsiTheme="minorHAnsi" w:cs="Calibri"/>
                <w:color w:val="000000"/>
                <w:sz w:val="20"/>
                <w:szCs w:val="20"/>
              </w:rPr>
              <w:t>dois dos pontos</w:t>
            </w:r>
            <w:r>
              <w:rPr>
                <w:rFonts w:asciiTheme="minorHAnsi" w:hAnsiTheme="minorHAnsi" w:cs="Calibri"/>
                <w:color w:val="000000"/>
                <w:sz w:val="20"/>
                <w:szCs w:val="20"/>
              </w:rPr>
              <w:t>.</w:t>
            </w:r>
          </w:p>
          <w:p w14:paraId="0EC95883" w14:textId="7EE1B65C" w:rsidR="002912F6" w:rsidRPr="00E01DC2" w:rsidRDefault="002912F6" w:rsidP="002912F6">
            <w:pPr>
              <w:spacing w:after="120"/>
              <w:jc w:val="both"/>
              <w:rPr>
                <w:rFonts w:asciiTheme="minorHAnsi" w:hAnsiTheme="minorHAnsi" w:cstheme="minorHAnsi"/>
                <w:iCs/>
                <w:sz w:val="20"/>
                <w:szCs w:val="20"/>
                <w:lang w:val="pt-BR"/>
              </w:rPr>
            </w:pPr>
            <w:r w:rsidRPr="00E01DC2">
              <w:rPr>
                <w:rFonts w:asciiTheme="minorHAnsi" w:hAnsiTheme="minorHAnsi" w:cs="Calibri"/>
                <w:color w:val="000000"/>
                <w:sz w:val="20"/>
                <w:szCs w:val="20"/>
              </w:rPr>
              <w:t>Insuficiente – não atende mais de dois pontos</w:t>
            </w:r>
            <w:r w:rsidR="00EC6051">
              <w:rPr>
                <w:rFonts w:asciiTheme="minorHAnsi" w:hAnsiTheme="minorHAnsi" w:cs="Calibri"/>
                <w:color w:val="000000"/>
                <w:sz w:val="20"/>
                <w:szCs w:val="20"/>
              </w:rPr>
              <w:t>.</w:t>
            </w:r>
          </w:p>
          <w:p w14:paraId="3B881F15" w14:textId="05B57B47" w:rsidR="00C24165" w:rsidRPr="00E01DC2" w:rsidRDefault="00C24165" w:rsidP="00C24165">
            <w:pPr>
              <w:spacing w:after="120"/>
              <w:jc w:val="both"/>
              <w:rPr>
                <w:rFonts w:asciiTheme="minorHAnsi" w:hAnsiTheme="minorHAnsi" w:cstheme="minorHAnsi"/>
                <w:iCs/>
                <w:sz w:val="20"/>
                <w:szCs w:val="20"/>
                <w:lang w:val="pt-BR"/>
              </w:rPr>
            </w:pPr>
            <w:r w:rsidRPr="00E01DC2">
              <w:rPr>
                <w:rFonts w:asciiTheme="minorHAnsi" w:hAnsiTheme="minorHAnsi" w:cstheme="minorHAnsi"/>
                <w:iCs/>
                <w:sz w:val="20"/>
                <w:szCs w:val="20"/>
                <w:lang w:val="pt-BR"/>
              </w:rPr>
              <w:t xml:space="preserve">Obs. Programas </w:t>
            </w:r>
            <w:r w:rsidR="005C6956">
              <w:rPr>
                <w:rFonts w:asciiTheme="minorHAnsi" w:hAnsiTheme="minorHAnsi" w:cstheme="minorHAnsi"/>
                <w:iCs/>
                <w:sz w:val="20"/>
                <w:szCs w:val="20"/>
                <w:lang w:val="pt-BR"/>
              </w:rPr>
              <w:t xml:space="preserve">em funcionamento devem atender </w:t>
            </w:r>
            <w:r w:rsidRPr="00E01DC2">
              <w:rPr>
                <w:rFonts w:asciiTheme="minorHAnsi" w:hAnsiTheme="minorHAnsi" w:cstheme="minorHAnsi"/>
                <w:iCs/>
                <w:sz w:val="20"/>
                <w:szCs w:val="20"/>
                <w:lang w:val="pt-BR"/>
              </w:rPr>
              <w:t>o documento orientador de APCN da Área de Biodiversidade.</w:t>
            </w:r>
          </w:p>
        </w:tc>
      </w:tr>
      <w:tr w:rsidR="00C24165" w:rsidRPr="00F0326F" w14:paraId="6AA3D878" w14:textId="77777777" w:rsidTr="00E454C2">
        <w:trPr>
          <w:gridAfter w:val="1"/>
          <w:wAfter w:w="17" w:type="dxa"/>
          <w:jc w:val="center"/>
        </w:trPr>
        <w:tc>
          <w:tcPr>
            <w:tcW w:w="439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A166F1A" w14:textId="686263E8" w:rsidR="00C24165" w:rsidRPr="00F0326F" w:rsidRDefault="00C24165" w:rsidP="00C24165">
            <w:pPr>
              <w:spacing w:after="120"/>
              <w:rPr>
                <w:rFonts w:asciiTheme="minorHAnsi" w:hAnsiTheme="minorHAnsi" w:cstheme="minorHAnsi"/>
                <w:color w:val="000000"/>
                <w:sz w:val="20"/>
                <w:szCs w:val="20"/>
              </w:rPr>
            </w:pPr>
            <w:r w:rsidRPr="006F601E">
              <w:rPr>
                <w:rFonts w:asciiTheme="minorHAnsi" w:hAnsiTheme="minorHAnsi" w:cstheme="minorHAnsi"/>
                <w:color w:val="000000"/>
                <w:sz w:val="20"/>
                <w:szCs w:val="20"/>
              </w:rPr>
              <w:t>1.2</w:t>
            </w:r>
            <w:r w:rsidR="005C6956">
              <w:rPr>
                <w:rFonts w:asciiTheme="minorHAnsi" w:hAnsiTheme="minorHAnsi" w:cstheme="minorHAnsi"/>
                <w:color w:val="000000"/>
                <w:sz w:val="20"/>
                <w:szCs w:val="20"/>
              </w:rPr>
              <w:t>.</w:t>
            </w:r>
            <w:r w:rsidRPr="006F601E">
              <w:rPr>
                <w:rFonts w:asciiTheme="minorHAnsi" w:hAnsiTheme="minorHAnsi" w:cstheme="minorHAnsi"/>
                <w:color w:val="000000"/>
                <w:sz w:val="20"/>
                <w:szCs w:val="20"/>
              </w:rPr>
              <w:t xml:space="preserve"> Perfil do corpo docente, e sua compatibilidade e adequação à </w:t>
            </w:r>
            <w:r>
              <w:rPr>
                <w:rFonts w:asciiTheme="minorHAnsi" w:hAnsiTheme="minorHAnsi" w:cstheme="minorHAnsi"/>
                <w:color w:val="000000"/>
                <w:sz w:val="20"/>
                <w:szCs w:val="20"/>
              </w:rPr>
              <w:t>p</w:t>
            </w:r>
            <w:r w:rsidRPr="006F601E">
              <w:rPr>
                <w:rFonts w:asciiTheme="minorHAnsi" w:hAnsiTheme="minorHAnsi" w:cstheme="minorHAnsi"/>
                <w:color w:val="000000"/>
                <w:sz w:val="20"/>
                <w:szCs w:val="20"/>
              </w:rPr>
              <w:t xml:space="preserve">roposta do </w:t>
            </w:r>
            <w:proofErr w:type="gramStart"/>
            <w:r>
              <w:rPr>
                <w:rFonts w:asciiTheme="minorHAnsi" w:hAnsiTheme="minorHAnsi" w:cstheme="minorHAnsi"/>
                <w:color w:val="000000"/>
                <w:sz w:val="20"/>
                <w:szCs w:val="20"/>
              </w:rPr>
              <w:t>p</w:t>
            </w:r>
            <w:r w:rsidRPr="006F601E">
              <w:rPr>
                <w:rFonts w:asciiTheme="minorHAnsi" w:hAnsiTheme="minorHAnsi" w:cstheme="minorHAnsi"/>
                <w:color w:val="000000"/>
                <w:sz w:val="20"/>
                <w:szCs w:val="20"/>
              </w:rPr>
              <w:t>rograma</w:t>
            </w:r>
            <w:proofErr w:type="gramEnd"/>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9B0EEEB" w14:textId="38AC5B3B" w:rsidR="00C24165" w:rsidRPr="00F0326F" w:rsidRDefault="00D9553F" w:rsidP="00C24165">
            <w:pPr>
              <w:spacing w:after="120"/>
              <w:jc w:val="center"/>
              <w:rPr>
                <w:rFonts w:asciiTheme="minorHAnsi" w:hAnsiTheme="minorHAnsi" w:cstheme="minorHAnsi"/>
                <w:sz w:val="20"/>
                <w:szCs w:val="20"/>
              </w:rPr>
            </w:pPr>
            <w:r>
              <w:rPr>
                <w:rFonts w:asciiTheme="minorHAnsi" w:hAnsiTheme="minorHAnsi" w:cstheme="minorHAnsi"/>
                <w:sz w:val="20"/>
                <w:szCs w:val="20"/>
              </w:rPr>
              <w:t>35</w:t>
            </w:r>
            <w:r w:rsidR="00C24165" w:rsidRPr="00F0326F">
              <w:rPr>
                <w:rFonts w:asciiTheme="minorHAnsi" w:hAnsiTheme="minorHAnsi" w:cstheme="minorHAnsi"/>
                <w:sz w:val="20"/>
                <w:szCs w:val="20"/>
              </w:rPr>
              <w:t>%</w:t>
            </w:r>
          </w:p>
        </w:tc>
        <w:tc>
          <w:tcPr>
            <w:tcW w:w="394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7CFAACC" w14:textId="7EEAEB99" w:rsidR="00C24165" w:rsidRPr="00E01DC2" w:rsidRDefault="00C24165" w:rsidP="00C24165">
            <w:pPr>
              <w:spacing w:after="120"/>
              <w:jc w:val="both"/>
              <w:rPr>
                <w:rFonts w:asciiTheme="minorHAnsi" w:hAnsiTheme="minorHAnsi" w:cstheme="minorHAnsi"/>
                <w:iCs/>
                <w:sz w:val="20"/>
                <w:szCs w:val="20"/>
                <w:lang w:val="pt-BR"/>
              </w:rPr>
            </w:pPr>
            <w:r w:rsidRPr="00E01DC2">
              <w:rPr>
                <w:rFonts w:asciiTheme="minorHAnsi" w:hAnsiTheme="minorHAnsi" w:cstheme="minorHAnsi"/>
                <w:iCs/>
                <w:sz w:val="20"/>
                <w:szCs w:val="20"/>
              </w:rPr>
              <w:t>Quantitativo. Avaliar a adequação e compatibilidade do corpo docente (CD) através de sua atuação em atividades de docência e orientação no programa. Porcentagem do CD com atividade de docência e orientação. Porcentagem de docentes colaboradores do CD. Número de docentes permanentes.</w:t>
            </w:r>
          </w:p>
          <w:p w14:paraId="04D83DD6" w14:textId="77777777" w:rsidR="00C24165" w:rsidRPr="00E01DC2" w:rsidRDefault="00C24165" w:rsidP="00C24165">
            <w:pPr>
              <w:spacing w:after="120"/>
              <w:jc w:val="both"/>
              <w:rPr>
                <w:rFonts w:asciiTheme="minorHAnsi" w:hAnsiTheme="minorHAnsi" w:cstheme="minorHAnsi"/>
                <w:iCs/>
                <w:sz w:val="20"/>
                <w:szCs w:val="20"/>
                <w:lang w:val="pt-BR"/>
              </w:rPr>
            </w:pPr>
            <w:r w:rsidRPr="00E01DC2">
              <w:rPr>
                <w:rFonts w:asciiTheme="minorHAnsi" w:hAnsiTheme="minorHAnsi" w:cstheme="minorHAnsi"/>
                <w:iCs/>
                <w:sz w:val="20"/>
                <w:szCs w:val="20"/>
              </w:rPr>
              <w:t>Qualitativo. Adequação do NP ao conjunto de atividades e proposta do programa.</w:t>
            </w:r>
          </w:p>
          <w:p w14:paraId="76C8F987" w14:textId="219FB0FF" w:rsidR="00C24165" w:rsidRPr="00E01DC2" w:rsidRDefault="00C24165" w:rsidP="00C24165">
            <w:pPr>
              <w:spacing w:after="120"/>
              <w:jc w:val="both"/>
              <w:rPr>
                <w:rFonts w:asciiTheme="minorHAnsi" w:hAnsiTheme="minorHAnsi" w:cstheme="minorHAnsi"/>
                <w:iCs/>
                <w:sz w:val="20"/>
                <w:szCs w:val="20"/>
                <w:lang w:val="pt-BR"/>
              </w:rPr>
            </w:pPr>
            <w:r w:rsidRPr="00E01DC2">
              <w:rPr>
                <w:rFonts w:asciiTheme="minorHAnsi" w:hAnsiTheme="minorHAnsi" w:cstheme="minorHAnsi"/>
                <w:iCs/>
                <w:sz w:val="20"/>
                <w:szCs w:val="20"/>
              </w:rPr>
              <w:t>Obs. Para todos os itens, só serão considerados como docentes permanentes aqueles que tenham orientação concluída ou em andamento no quadriênio.</w:t>
            </w:r>
          </w:p>
          <w:p w14:paraId="49CA22BF" w14:textId="28AB648B" w:rsidR="00C24165" w:rsidRPr="00E01DC2" w:rsidRDefault="00C24165" w:rsidP="00C24165">
            <w:pPr>
              <w:spacing w:after="120"/>
              <w:jc w:val="both"/>
              <w:rPr>
                <w:rFonts w:asciiTheme="minorHAnsi" w:hAnsiTheme="minorHAnsi" w:cstheme="minorHAnsi"/>
                <w:iCs/>
                <w:sz w:val="20"/>
                <w:szCs w:val="20"/>
                <w:lang w:val="pt-BR"/>
              </w:rPr>
            </w:pPr>
            <w:r w:rsidRPr="00E01DC2">
              <w:rPr>
                <w:rFonts w:asciiTheme="minorHAnsi" w:hAnsiTheme="minorHAnsi" w:cstheme="minorHAnsi"/>
                <w:iCs/>
                <w:sz w:val="20"/>
                <w:szCs w:val="20"/>
              </w:rPr>
              <w:t xml:space="preserve">Programas </w:t>
            </w:r>
            <w:r w:rsidR="005C6956">
              <w:rPr>
                <w:rFonts w:asciiTheme="minorHAnsi" w:hAnsiTheme="minorHAnsi" w:cstheme="minorHAnsi"/>
                <w:iCs/>
                <w:sz w:val="20"/>
                <w:szCs w:val="20"/>
              </w:rPr>
              <w:t xml:space="preserve">em funcionamento devem atender </w:t>
            </w:r>
            <w:r w:rsidRPr="00E01DC2">
              <w:rPr>
                <w:rFonts w:asciiTheme="minorHAnsi" w:hAnsiTheme="minorHAnsi" w:cstheme="minorHAnsi"/>
                <w:iCs/>
                <w:sz w:val="20"/>
                <w:szCs w:val="20"/>
              </w:rPr>
              <w:t>o documento orientador de APCN da Área de Biodiversidade</w:t>
            </w:r>
          </w:p>
        </w:tc>
      </w:tr>
      <w:tr w:rsidR="00C24165" w:rsidRPr="00F0326F" w14:paraId="5E4AFAE1" w14:textId="77777777" w:rsidTr="00E454C2">
        <w:trPr>
          <w:gridAfter w:val="1"/>
          <w:wAfter w:w="17" w:type="dxa"/>
          <w:jc w:val="center"/>
        </w:trPr>
        <w:tc>
          <w:tcPr>
            <w:tcW w:w="439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AB460B1" w14:textId="77777777" w:rsidR="00C24165" w:rsidRPr="00D867E2" w:rsidRDefault="00C24165" w:rsidP="00C24165">
            <w:pPr>
              <w:spacing w:after="120"/>
              <w:rPr>
                <w:rFonts w:asciiTheme="minorHAnsi" w:hAnsiTheme="minorHAnsi" w:cstheme="minorHAnsi"/>
                <w:color w:val="000000"/>
                <w:sz w:val="20"/>
                <w:szCs w:val="20"/>
              </w:rPr>
            </w:pPr>
            <w:r w:rsidRPr="00D867E2">
              <w:rPr>
                <w:rFonts w:asciiTheme="minorHAnsi" w:hAnsiTheme="minorHAnsi" w:cstheme="minorHAnsi"/>
                <w:color w:val="000000"/>
                <w:sz w:val="20"/>
                <w:szCs w:val="20"/>
              </w:rPr>
              <w:t xml:space="preserve">1.3. Planejamento estratégico do programa, considerando também articulações com o planejamento estratégico da instituição, com vistas à gestão do seu desenvolvimento futuro, adequação e melhorias da infraestrutura e melhor formação de seus alunos, vinculada à produção intelectual – </w:t>
            </w:r>
            <w:proofErr w:type="gramStart"/>
            <w:r w:rsidRPr="00D867E2">
              <w:rPr>
                <w:rFonts w:asciiTheme="minorHAnsi" w:hAnsiTheme="minorHAnsi" w:cstheme="minorHAnsi"/>
                <w:color w:val="000000"/>
                <w:sz w:val="20"/>
                <w:szCs w:val="20"/>
              </w:rPr>
              <w:t>bibliográfica, técnica</w:t>
            </w:r>
            <w:proofErr w:type="gramEnd"/>
            <w:r w:rsidRPr="00D867E2">
              <w:rPr>
                <w:rFonts w:asciiTheme="minorHAnsi" w:hAnsiTheme="minorHAnsi" w:cstheme="minorHAnsi"/>
                <w:color w:val="000000"/>
                <w:sz w:val="20"/>
                <w:szCs w:val="20"/>
              </w:rPr>
              <w:t xml:space="preserve"> e/ou artística -.</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4EE2BC2" w14:textId="06BA1F54" w:rsidR="00C24165" w:rsidRPr="00D867E2" w:rsidRDefault="00D9553F" w:rsidP="00C24165">
            <w:pPr>
              <w:spacing w:after="120"/>
              <w:jc w:val="center"/>
              <w:rPr>
                <w:rFonts w:asciiTheme="minorHAnsi" w:hAnsiTheme="minorHAnsi" w:cstheme="minorHAnsi"/>
                <w:sz w:val="20"/>
                <w:szCs w:val="20"/>
              </w:rPr>
            </w:pPr>
            <w:r>
              <w:rPr>
                <w:rFonts w:asciiTheme="minorHAnsi" w:hAnsiTheme="minorHAnsi" w:cstheme="minorHAnsi"/>
                <w:sz w:val="20"/>
                <w:szCs w:val="20"/>
              </w:rPr>
              <w:t>20</w:t>
            </w:r>
            <w:r w:rsidR="00C24165">
              <w:rPr>
                <w:rFonts w:asciiTheme="minorHAnsi" w:hAnsiTheme="minorHAnsi" w:cstheme="minorHAnsi"/>
                <w:sz w:val="20"/>
                <w:szCs w:val="20"/>
              </w:rPr>
              <w:t>%</w:t>
            </w:r>
          </w:p>
        </w:tc>
        <w:tc>
          <w:tcPr>
            <w:tcW w:w="394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01199EE" w14:textId="4232E586" w:rsidR="00C24165" w:rsidRPr="00E01DC2" w:rsidRDefault="00C24165" w:rsidP="007F3743">
            <w:pPr>
              <w:spacing w:after="120"/>
              <w:jc w:val="both"/>
              <w:rPr>
                <w:rFonts w:asciiTheme="minorHAnsi" w:hAnsiTheme="minorHAnsi" w:cstheme="minorHAnsi"/>
                <w:sz w:val="20"/>
                <w:szCs w:val="20"/>
                <w:lang w:val="pt-BR"/>
              </w:rPr>
            </w:pPr>
            <w:r w:rsidRPr="00E01DC2">
              <w:rPr>
                <w:rFonts w:asciiTheme="minorHAnsi" w:hAnsiTheme="minorHAnsi" w:cstheme="minorHAnsi"/>
                <w:sz w:val="20"/>
                <w:szCs w:val="20"/>
              </w:rPr>
              <w:t>Qualitativo</w:t>
            </w:r>
            <w:r w:rsidRPr="007F3743">
              <w:rPr>
                <w:rFonts w:asciiTheme="minorHAnsi" w:hAnsiTheme="minorHAnsi" w:cstheme="minorHAnsi"/>
                <w:sz w:val="20"/>
                <w:szCs w:val="20"/>
              </w:rPr>
              <w:t xml:space="preserve">. </w:t>
            </w:r>
            <w:r w:rsidR="002912F6" w:rsidRPr="007F3743">
              <w:rPr>
                <w:rFonts w:asciiTheme="minorHAnsi" w:hAnsiTheme="minorHAnsi" w:cs="Calibri"/>
                <w:color w:val="000000"/>
                <w:sz w:val="20"/>
                <w:szCs w:val="20"/>
              </w:rPr>
              <w:t>Examinar as perspectivas do Programa, com vistas a seu desenvolvimento futuro, contemplando os desafios da Área na produção e aplicação do conhecimento</w:t>
            </w:r>
            <w:r w:rsidR="008E4BAB" w:rsidRPr="007F3743">
              <w:rPr>
                <w:rFonts w:asciiTheme="minorHAnsi" w:hAnsiTheme="minorHAnsi" w:cs="Calibri"/>
                <w:color w:val="000000"/>
                <w:sz w:val="20"/>
                <w:szCs w:val="20"/>
              </w:rPr>
              <w:t xml:space="preserve">. </w:t>
            </w:r>
            <w:r w:rsidR="007F3743" w:rsidRPr="007F3743">
              <w:rPr>
                <w:rFonts w:asciiTheme="minorHAnsi" w:hAnsiTheme="minorHAnsi" w:cs="Calibri"/>
                <w:color w:val="000000"/>
                <w:sz w:val="20"/>
                <w:szCs w:val="20"/>
              </w:rPr>
              <w:t>Planejar</w:t>
            </w:r>
            <w:r w:rsidR="002912F6" w:rsidRPr="007F3743">
              <w:rPr>
                <w:rFonts w:asciiTheme="minorHAnsi" w:hAnsiTheme="minorHAnsi" w:cs="Calibri"/>
                <w:color w:val="000000"/>
                <w:sz w:val="20"/>
                <w:szCs w:val="20"/>
              </w:rPr>
              <w:t xml:space="preserve"> seus </w:t>
            </w:r>
            <w:r w:rsidR="007F3743" w:rsidRPr="007F3743">
              <w:rPr>
                <w:rFonts w:asciiTheme="minorHAnsi" w:hAnsiTheme="minorHAnsi" w:cs="Calibri"/>
                <w:color w:val="000000"/>
                <w:sz w:val="20"/>
                <w:szCs w:val="20"/>
              </w:rPr>
              <w:t>objetivos</w:t>
            </w:r>
            <w:r w:rsidR="002912F6" w:rsidRPr="007F3743">
              <w:rPr>
                <w:rFonts w:asciiTheme="minorHAnsi" w:hAnsiTheme="minorHAnsi" w:cs="Calibri"/>
                <w:color w:val="000000"/>
                <w:sz w:val="20"/>
                <w:szCs w:val="20"/>
              </w:rPr>
              <w:t xml:space="preserve"> na</w:t>
            </w:r>
            <w:r w:rsidR="008E4BAB" w:rsidRPr="007F3743">
              <w:rPr>
                <w:rFonts w:asciiTheme="minorHAnsi" w:hAnsiTheme="minorHAnsi" w:cs="Calibri"/>
                <w:color w:val="000000"/>
                <w:sz w:val="20"/>
                <w:szCs w:val="20"/>
              </w:rPr>
              <w:t xml:space="preserve"> melhor formação de seus alunos e</w:t>
            </w:r>
            <w:r w:rsidR="002912F6" w:rsidRPr="007F3743">
              <w:rPr>
                <w:rFonts w:asciiTheme="minorHAnsi" w:hAnsiTheme="minorHAnsi" w:cs="Calibri"/>
                <w:color w:val="000000"/>
                <w:sz w:val="20"/>
                <w:szCs w:val="20"/>
              </w:rPr>
              <w:t xml:space="preserve"> suas metas quanto à inserção social e profissional dos seus egressos</w:t>
            </w:r>
            <w:r w:rsidR="007F3743" w:rsidRPr="007F3743">
              <w:rPr>
                <w:rFonts w:asciiTheme="minorHAnsi" w:hAnsiTheme="minorHAnsi" w:cs="Calibri"/>
                <w:color w:val="000000"/>
                <w:sz w:val="20"/>
                <w:szCs w:val="20"/>
              </w:rPr>
              <w:t>. Ainda, planejar melhorias de</w:t>
            </w:r>
            <w:r w:rsidR="007F3743">
              <w:rPr>
                <w:rFonts w:asciiTheme="minorHAnsi" w:hAnsiTheme="minorHAnsi" w:cs="Calibri"/>
                <w:color w:val="000000"/>
                <w:sz w:val="20"/>
                <w:szCs w:val="20"/>
              </w:rPr>
              <w:t xml:space="preserve"> infraestrutura, </w:t>
            </w:r>
            <w:r w:rsidR="007F3743" w:rsidRPr="00E01DC2">
              <w:rPr>
                <w:rFonts w:asciiTheme="minorHAnsi" w:hAnsiTheme="minorHAnsi" w:cstheme="minorHAnsi"/>
                <w:sz w:val="20"/>
                <w:szCs w:val="20"/>
              </w:rPr>
              <w:t>produção intelectual</w:t>
            </w:r>
            <w:r w:rsidR="007F3743">
              <w:rPr>
                <w:rFonts w:asciiTheme="minorHAnsi" w:hAnsiTheme="minorHAnsi" w:cstheme="minorHAnsi"/>
                <w:sz w:val="20"/>
                <w:szCs w:val="20"/>
              </w:rPr>
              <w:t xml:space="preserve"> e técnica. Tendo em vista o caráter Profissional, o PPG deve ter metas claras de como sua produção intelectual e técnica deverá ter</w:t>
            </w:r>
            <w:r w:rsidR="007F3743" w:rsidRPr="00E01DC2">
              <w:rPr>
                <w:rFonts w:asciiTheme="minorHAnsi" w:hAnsiTheme="minorHAnsi" w:cstheme="minorHAnsi"/>
                <w:sz w:val="20"/>
                <w:szCs w:val="20"/>
              </w:rPr>
              <w:t xml:space="preserve"> impacto na </w:t>
            </w:r>
            <w:r w:rsidR="007F3743">
              <w:rPr>
                <w:rFonts w:asciiTheme="minorHAnsi" w:hAnsiTheme="minorHAnsi" w:cstheme="minorHAnsi"/>
                <w:sz w:val="20"/>
                <w:szCs w:val="20"/>
              </w:rPr>
              <w:t xml:space="preserve">sociedade. </w:t>
            </w:r>
            <w:r w:rsidRPr="00E01DC2">
              <w:rPr>
                <w:rFonts w:asciiTheme="minorHAnsi" w:hAnsiTheme="minorHAnsi" w:cstheme="minorHAnsi"/>
                <w:sz w:val="20"/>
                <w:szCs w:val="20"/>
              </w:rPr>
              <w:t xml:space="preserve">O </w:t>
            </w:r>
            <w:r w:rsidRPr="00E01DC2">
              <w:rPr>
                <w:rFonts w:asciiTheme="minorHAnsi" w:hAnsiTheme="minorHAnsi" w:cstheme="minorHAnsi"/>
                <w:sz w:val="20"/>
                <w:szCs w:val="20"/>
              </w:rPr>
              <w:lastRenderedPageBreak/>
              <w:t>planejamento deve ser apresentado no contexto da instituição proponente, indicando metas para os dois próximos ciclos de avaliação</w:t>
            </w:r>
            <w:r w:rsidR="007F3743">
              <w:rPr>
                <w:rFonts w:asciiTheme="minorHAnsi" w:hAnsiTheme="minorHAnsi" w:cstheme="minorHAnsi"/>
                <w:sz w:val="20"/>
                <w:szCs w:val="20"/>
              </w:rPr>
              <w:t>.</w:t>
            </w:r>
            <w:r w:rsidRPr="00E01DC2">
              <w:rPr>
                <w:rFonts w:asciiTheme="minorHAnsi" w:hAnsiTheme="minorHAnsi" w:cstheme="minorHAnsi"/>
                <w:sz w:val="20"/>
                <w:szCs w:val="20"/>
              </w:rPr>
              <w:t xml:space="preserve"> </w:t>
            </w:r>
          </w:p>
        </w:tc>
      </w:tr>
      <w:tr w:rsidR="00C24165" w:rsidRPr="00F0326F" w14:paraId="57DF419E" w14:textId="77777777" w:rsidTr="00E454C2">
        <w:trPr>
          <w:gridAfter w:val="1"/>
          <w:wAfter w:w="17" w:type="dxa"/>
          <w:jc w:val="center"/>
        </w:trPr>
        <w:tc>
          <w:tcPr>
            <w:tcW w:w="439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D876526" w14:textId="77777777" w:rsidR="00C24165" w:rsidRPr="00F0326F" w:rsidRDefault="00C24165" w:rsidP="00C24165">
            <w:pPr>
              <w:spacing w:after="120"/>
              <w:rPr>
                <w:rFonts w:asciiTheme="minorHAnsi" w:hAnsiTheme="minorHAnsi" w:cstheme="minorHAnsi"/>
                <w:color w:val="000000"/>
                <w:sz w:val="20"/>
                <w:szCs w:val="20"/>
              </w:rPr>
            </w:pPr>
            <w:r>
              <w:rPr>
                <w:rFonts w:asciiTheme="minorHAnsi" w:hAnsiTheme="minorHAnsi" w:cstheme="minorHAnsi"/>
                <w:color w:val="000000"/>
                <w:sz w:val="20"/>
                <w:szCs w:val="20"/>
              </w:rPr>
              <w:lastRenderedPageBreak/>
              <w:t xml:space="preserve">1.4. </w:t>
            </w:r>
            <w:r w:rsidRPr="003A41BD">
              <w:rPr>
                <w:rFonts w:asciiTheme="minorHAnsi" w:hAnsiTheme="minorHAnsi" w:cstheme="minorHAnsi"/>
                <w:color w:val="000000"/>
                <w:sz w:val="20"/>
                <w:szCs w:val="20"/>
              </w:rPr>
              <w:t xml:space="preserve">Os processos, procedimentos e resultados da autoavaliação do programa, com foco na formação discente e produção </w:t>
            </w:r>
            <w:r>
              <w:rPr>
                <w:rFonts w:asciiTheme="minorHAnsi" w:hAnsiTheme="minorHAnsi" w:cstheme="minorHAnsi"/>
                <w:color w:val="000000"/>
                <w:sz w:val="20"/>
                <w:szCs w:val="20"/>
              </w:rPr>
              <w:t>intelectual</w:t>
            </w:r>
            <w:r w:rsidRPr="003A41BD">
              <w:rPr>
                <w:rFonts w:asciiTheme="minorHAnsi" w:hAnsiTheme="minorHAnsi" w:cstheme="minorHAnsi"/>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E4053B9" w14:textId="77777777" w:rsidR="00C24165" w:rsidRPr="00F0326F" w:rsidRDefault="00C24165" w:rsidP="00C24165">
            <w:pPr>
              <w:spacing w:after="120"/>
              <w:jc w:val="center"/>
              <w:rPr>
                <w:rFonts w:asciiTheme="minorHAnsi" w:hAnsiTheme="minorHAnsi" w:cstheme="minorHAnsi"/>
                <w:sz w:val="20"/>
                <w:szCs w:val="20"/>
              </w:rPr>
            </w:pPr>
            <w:r>
              <w:rPr>
                <w:rFonts w:asciiTheme="minorHAnsi" w:hAnsiTheme="minorHAnsi" w:cstheme="minorHAnsi"/>
                <w:sz w:val="20"/>
                <w:szCs w:val="20"/>
              </w:rPr>
              <w:t>2</w:t>
            </w:r>
            <w:r w:rsidRPr="00F0326F">
              <w:rPr>
                <w:rFonts w:asciiTheme="minorHAnsi" w:hAnsiTheme="minorHAnsi" w:cstheme="minorHAnsi"/>
                <w:sz w:val="20"/>
                <w:szCs w:val="20"/>
              </w:rPr>
              <w:t>0%</w:t>
            </w:r>
          </w:p>
        </w:tc>
        <w:tc>
          <w:tcPr>
            <w:tcW w:w="394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4D8AFDC" w14:textId="0A5ED3C5" w:rsidR="00C24165" w:rsidRPr="00E01DC2" w:rsidRDefault="00C24165" w:rsidP="002F429F">
            <w:pPr>
              <w:spacing w:after="120"/>
              <w:jc w:val="both"/>
              <w:rPr>
                <w:rFonts w:asciiTheme="minorHAnsi" w:hAnsiTheme="minorHAnsi" w:cstheme="minorHAnsi"/>
                <w:sz w:val="20"/>
                <w:szCs w:val="20"/>
              </w:rPr>
            </w:pPr>
            <w:r w:rsidRPr="00E01DC2">
              <w:rPr>
                <w:rFonts w:asciiTheme="minorHAnsi" w:hAnsiTheme="minorHAnsi" w:cstheme="minorHAnsi"/>
                <w:sz w:val="20"/>
                <w:szCs w:val="20"/>
              </w:rPr>
              <w:t xml:space="preserve">Qualitativo. A </w:t>
            </w:r>
            <w:r w:rsidR="002F429F">
              <w:rPr>
                <w:rFonts w:asciiTheme="minorHAnsi" w:hAnsiTheme="minorHAnsi" w:cstheme="minorHAnsi"/>
                <w:sz w:val="20"/>
                <w:szCs w:val="20"/>
              </w:rPr>
              <w:t>autoavaliação</w:t>
            </w:r>
            <w:r w:rsidRPr="00E01DC2">
              <w:rPr>
                <w:rFonts w:asciiTheme="minorHAnsi" w:hAnsiTheme="minorHAnsi" w:cstheme="minorHAnsi"/>
                <w:sz w:val="20"/>
                <w:szCs w:val="20"/>
              </w:rPr>
              <w:t xml:space="preserve"> deve relacionar processos e procedimentos </w:t>
            </w:r>
            <w:r w:rsidR="002F429F">
              <w:rPr>
                <w:rFonts w:asciiTheme="minorHAnsi" w:hAnsiTheme="minorHAnsi" w:cstheme="minorHAnsi"/>
                <w:sz w:val="20"/>
                <w:szCs w:val="20"/>
              </w:rPr>
              <w:t>planejados para o</w:t>
            </w:r>
            <w:r w:rsidRPr="00E01DC2">
              <w:rPr>
                <w:rFonts w:asciiTheme="minorHAnsi" w:hAnsiTheme="minorHAnsi" w:cstheme="minorHAnsi"/>
                <w:sz w:val="20"/>
                <w:szCs w:val="20"/>
              </w:rPr>
              <w:t xml:space="preserve"> período de avaliação, com vistas a atingir as metas do plano de desenvolvimento, traçando abordagens que focalizem discentes, professores, corpo técnico e seminários periódicos de avaliação. </w:t>
            </w:r>
            <w:r w:rsidRPr="00E01DC2">
              <w:rPr>
                <w:rFonts w:asciiTheme="minorHAnsi" w:hAnsiTheme="minorHAnsi" w:cstheme="minorHAnsi"/>
                <w:sz w:val="20"/>
                <w:szCs w:val="20"/>
                <w:lang w:val="pt-BR"/>
              </w:rPr>
              <w:t xml:space="preserve">Devem ser apresentados os processos de </w:t>
            </w:r>
            <w:proofErr w:type="spellStart"/>
            <w:r w:rsidRPr="00E01DC2">
              <w:rPr>
                <w:rFonts w:asciiTheme="minorHAnsi" w:hAnsiTheme="minorHAnsi" w:cstheme="minorHAnsi"/>
                <w:sz w:val="20"/>
                <w:szCs w:val="20"/>
                <w:lang w:val="pt-BR"/>
              </w:rPr>
              <w:t>autoavaliação</w:t>
            </w:r>
            <w:proofErr w:type="spellEnd"/>
            <w:r w:rsidRPr="00E01DC2">
              <w:rPr>
                <w:rFonts w:asciiTheme="minorHAnsi" w:hAnsiTheme="minorHAnsi" w:cstheme="minorHAnsi"/>
                <w:sz w:val="20"/>
                <w:szCs w:val="20"/>
                <w:lang w:val="pt-BR"/>
              </w:rPr>
              <w:t xml:space="preserve"> do programa, contemplando: a relação com o planejamento estratégico e as metas do programa; os mecanismos e procedimentos empregados; o envolvimento de técnicos, docentes e discentes; a avaliação da aprendizagem dos discentes, capacitação do quadro docente, desempenho do docente em disciplinas e como orientador; a produção intelectual e</w:t>
            </w:r>
            <w:r w:rsidR="002F429F">
              <w:rPr>
                <w:rFonts w:asciiTheme="minorHAnsi" w:hAnsiTheme="minorHAnsi" w:cstheme="minorHAnsi"/>
                <w:sz w:val="20"/>
                <w:szCs w:val="20"/>
                <w:lang w:val="pt-BR"/>
              </w:rPr>
              <w:t xml:space="preserve"> técnica-tecnológica; o impacto social, ambiental e econômico</w:t>
            </w:r>
            <w:r w:rsidRPr="00E01DC2">
              <w:rPr>
                <w:rFonts w:asciiTheme="minorHAnsi" w:hAnsiTheme="minorHAnsi" w:cstheme="minorHAnsi"/>
                <w:sz w:val="20"/>
                <w:szCs w:val="20"/>
                <w:lang w:val="pt-BR"/>
              </w:rPr>
              <w:t xml:space="preserve"> do programa; e a aplicação dos resultados da </w:t>
            </w:r>
            <w:proofErr w:type="spellStart"/>
            <w:r w:rsidRPr="00E01DC2">
              <w:rPr>
                <w:rFonts w:asciiTheme="minorHAnsi" w:hAnsiTheme="minorHAnsi" w:cstheme="minorHAnsi"/>
                <w:sz w:val="20"/>
                <w:szCs w:val="20"/>
                <w:lang w:val="pt-BR"/>
              </w:rPr>
              <w:t>autoavaliação</w:t>
            </w:r>
            <w:proofErr w:type="spellEnd"/>
            <w:r w:rsidRPr="00E01DC2">
              <w:rPr>
                <w:rFonts w:asciiTheme="minorHAnsi" w:hAnsiTheme="minorHAnsi" w:cstheme="minorHAnsi"/>
                <w:sz w:val="20"/>
                <w:szCs w:val="20"/>
                <w:lang w:val="pt-BR"/>
              </w:rPr>
              <w:t xml:space="preserve"> para melhoria do programa.</w:t>
            </w:r>
            <w:r w:rsidRPr="00E01DC2">
              <w:rPr>
                <w:rFonts w:asciiTheme="minorHAnsi" w:hAnsiTheme="minorHAnsi" w:cstheme="minorHAnsi"/>
                <w:sz w:val="20"/>
                <w:szCs w:val="20"/>
              </w:rPr>
              <w:t xml:space="preserve"> </w:t>
            </w:r>
          </w:p>
        </w:tc>
      </w:tr>
      <w:tr w:rsidR="00C24165" w:rsidRPr="00F0326F" w14:paraId="5C7576D6" w14:textId="77777777" w:rsidTr="00E454C2">
        <w:trPr>
          <w:gridAfter w:val="1"/>
          <w:wAfter w:w="17" w:type="dxa"/>
          <w:jc w:val="center"/>
        </w:trPr>
        <w:tc>
          <w:tcPr>
            <w:tcW w:w="4390" w:type="dxa"/>
            <w:tcBorders>
              <w:top w:val="single" w:sz="4" w:space="0" w:color="auto"/>
              <w:left w:val="single" w:sz="4" w:space="0" w:color="auto"/>
              <w:bottom w:val="single" w:sz="4" w:space="0" w:color="auto"/>
              <w:right w:val="single" w:sz="4" w:space="0" w:color="auto"/>
            </w:tcBorders>
            <w:shd w:val="clear" w:color="auto" w:fill="C6D9F1"/>
            <w:tcMar>
              <w:top w:w="0" w:type="dxa"/>
              <w:left w:w="70" w:type="dxa"/>
              <w:bottom w:w="0" w:type="dxa"/>
              <w:right w:w="70" w:type="dxa"/>
            </w:tcMar>
          </w:tcPr>
          <w:p w14:paraId="2AE53B2B" w14:textId="77777777" w:rsidR="00C24165" w:rsidRPr="00F0326F" w:rsidRDefault="00C24165" w:rsidP="00C24165">
            <w:pPr>
              <w:spacing w:after="120"/>
              <w:rPr>
                <w:rFonts w:asciiTheme="minorHAnsi" w:hAnsiTheme="minorHAnsi" w:cstheme="minorHAnsi"/>
                <w:b/>
                <w:bCs/>
                <w:color w:val="000000"/>
                <w:sz w:val="20"/>
                <w:szCs w:val="20"/>
              </w:rPr>
            </w:pPr>
            <w:r w:rsidRPr="00F0326F">
              <w:rPr>
                <w:rFonts w:asciiTheme="minorHAnsi" w:hAnsiTheme="minorHAnsi" w:cstheme="minorHAnsi"/>
                <w:b/>
                <w:bCs/>
                <w:color w:val="000000"/>
                <w:sz w:val="20"/>
                <w:szCs w:val="20"/>
              </w:rPr>
              <w:t>2 – Formação</w:t>
            </w:r>
          </w:p>
        </w:tc>
        <w:tc>
          <w:tcPr>
            <w:tcW w:w="992" w:type="dxa"/>
            <w:tcBorders>
              <w:top w:val="single" w:sz="4" w:space="0" w:color="auto"/>
              <w:left w:val="single" w:sz="4" w:space="0" w:color="auto"/>
              <w:bottom w:val="single" w:sz="4" w:space="0" w:color="auto"/>
              <w:right w:val="single" w:sz="4" w:space="0" w:color="auto"/>
            </w:tcBorders>
            <w:shd w:val="clear" w:color="auto" w:fill="C6D9F1"/>
            <w:tcMar>
              <w:top w:w="0" w:type="dxa"/>
              <w:left w:w="28" w:type="dxa"/>
              <w:bottom w:w="0" w:type="dxa"/>
              <w:right w:w="28" w:type="dxa"/>
            </w:tcMar>
            <w:vAlign w:val="center"/>
          </w:tcPr>
          <w:p w14:paraId="371BA242" w14:textId="77777777" w:rsidR="00C24165" w:rsidRPr="00F0326F" w:rsidRDefault="00C24165" w:rsidP="00C24165">
            <w:pPr>
              <w:spacing w:after="120"/>
              <w:jc w:val="center"/>
              <w:rPr>
                <w:rFonts w:asciiTheme="minorHAnsi" w:hAnsiTheme="minorHAnsi" w:cstheme="minorHAnsi"/>
                <w:b/>
                <w:bCs/>
                <w:color w:val="000000"/>
                <w:sz w:val="20"/>
                <w:szCs w:val="20"/>
              </w:rPr>
            </w:pPr>
          </w:p>
        </w:tc>
        <w:tc>
          <w:tcPr>
            <w:tcW w:w="3942" w:type="dxa"/>
            <w:tcBorders>
              <w:top w:val="single" w:sz="4" w:space="0" w:color="auto"/>
              <w:left w:val="single" w:sz="4" w:space="0" w:color="auto"/>
              <w:bottom w:val="single" w:sz="4" w:space="0" w:color="auto"/>
              <w:right w:val="single" w:sz="4" w:space="0" w:color="auto"/>
            </w:tcBorders>
            <w:shd w:val="clear" w:color="auto" w:fill="C6D9F1"/>
            <w:tcMar>
              <w:top w:w="0" w:type="dxa"/>
              <w:left w:w="70" w:type="dxa"/>
              <w:bottom w:w="0" w:type="dxa"/>
              <w:right w:w="70" w:type="dxa"/>
            </w:tcMar>
          </w:tcPr>
          <w:p w14:paraId="3A2C9C50" w14:textId="77777777" w:rsidR="00C24165" w:rsidRPr="00F0326F" w:rsidRDefault="00C24165" w:rsidP="00C24165">
            <w:pPr>
              <w:spacing w:after="120"/>
              <w:rPr>
                <w:rFonts w:asciiTheme="minorHAnsi" w:hAnsiTheme="minorHAnsi" w:cstheme="minorHAnsi"/>
                <w:b/>
                <w:bCs/>
                <w:color w:val="000000"/>
                <w:sz w:val="20"/>
                <w:szCs w:val="20"/>
              </w:rPr>
            </w:pPr>
          </w:p>
        </w:tc>
      </w:tr>
      <w:tr w:rsidR="00C24165" w:rsidRPr="00E01DC2" w14:paraId="3127ABE2" w14:textId="77777777" w:rsidTr="00FF262E">
        <w:trPr>
          <w:gridAfter w:val="1"/>
          <w:wAfter w:w="17" w:type="dxa"/>
          <w:jc w:val="center"/>
        </w:trPr>
        <w:tc>
          <w:tcPr>
            <w:tcW w:w="439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15CDE6A" w14:textId="77777777" w:rsidR="00C24165" w:rsidRPr="00F0326F" w:rsidRDefault="00C24165" w:rsidP="00C24165">
            <w:pPr>
              <w:spacing w:after="120"/>
              <w:rPr>
                <w:rFonts w:asciiTheme="minorHAnsi" w:hAnsiTheme="minorHAnsi" w:cstheme="minorHAnsi"/>
                <w:color w:val="000000"/>
                <w:sz w:val="20"/>
                <w:szCs w:val="20"/>
              </w:rPr>
            </w:pPr>
            <w:r w:rsidRPr="006F601E">
              <w:rPr>
                <w:rFonts w:asciiTheme="minorHAnsi" w:hAnsiTheme="minorHAnsi" w:cstheme="minorHAnsi"/>
                <w:bCs/>
                <w:color w:val="000000"/>
                <w:sz w:val="20"/>
                <w:szCs w:val="20"/>
              </w:rPr>
              <w:t>2.1. Qualidade e adequação das teses, dissertações ou equivalente em relação às áreas de concentração e linhas de pesquisa do programa.</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2CD46DA" w14:textId="056834AF" w:rsidR="00C24165" w:rsidRPr="00F0326F" w:rsidRDefault="000B4140" w:rsidP="00C24165">
            <w:pPr>
              <w:spacing w:after="120"/>
              <w:jc w:val="center"/>
              <w:rPr>
                <w:rFonts w:asciiTheme="minorHAnsi" w:hAnsiTheme="minorHAnsi" w:cstheme="minorHAnsi"/>
                <w:sz w:val="20"/>
                <w:szCs w:val="20"/>
              </w:rPr>
            </w:pPr>
            <w:r>
              <w:rPr>
                <w:rFonts w:asciiTheme="minorHAnsi" w:hAnsiTheme="minorHAnsi" w:cstheme="minorHAnsi"/>
                <w:sz w:val="20"/>
                <w:szCs w:val="20"/>
              </w:rPr>
              <w:t>20</w:t>
            </w:r>
            <w:r w:rsidR="00C24165" w:rsidRPr="00F0326F">
              <w:rPr>
                <w:rFonts w:asciiTheme="minorHAnsi" w:hAnsiTheme="minorHAnsi" w:cstheme="minorHAnsi"/>
                <w:sz w:val="20"/>
                <w:szCs w:val="20"/>
              </w:rPr>
              <w:t xml:space="preserve">% </w:t>
            </w:r>
          </w:p>
        </w:tc>
        <w:tc>
          <w:tcPr>
            <w:tcW w:w="3942"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tcPr>
          <w:p w14:paraId="1823D178" w14:textId="5E575238" w:rsidR="00C24165" w:rsidRPr="00E01DC2" w:rsidRDefault="00C24165" w:rsidP="00F218F9">
            <w:pPr>
              <w:tabs>
                <w:tab w:val="num" w:pos="540"/>
              </w:tabs>
              <w:spacing w:after="120"/>
              <w:jc w:val="both"/>
              <w:rPr>
                <w:rFonts w:ascii="Calibri" w:hAnsi="Calibri" w:cstheme="minorHAnsi"/>
                <w:sz w:val="20"/>
                <w:szCs w:val="20"/>
                <w:lang w:val="pt-BR" w:eastAsia="en-US"/>
              </w:rPr>
            </w:pPr>
            <w:r w:rsidRPr="00E01DC2">
              <w:rPr>
                <w:rFonts w:ascii="Calibri" w:hAnsi="Calibri" w:cs="Calibri"/>
                <w:color w:val="000000" w:themeColor="dark1"/>
                <w:kern w:val="24"/>
                <w:sz w:val="20"/>
                <w:szCs w:val="20"/>
              </w:rPr>
              <w:t xml:space="preserve">Quantitativo. Avaliar a produção vinculada a discentes. Número de artigos Qualis </w:t>
            </w:r>
            <w:r w:rsidR="00571BC3" w:rsidRPr="00E01DC2">
              <w:rPr>
                <w:rFonts w:ascii="Calibri" w:hAnsi="Calibri" w:cs="Calibri"/>
                <w:color w:val="000000" w:themeColor="dark1"/>
                <w:kern w:val="24"/>
                <w:sz w:val="20"/>
                <w:szCs w:val="20"/>
              </w:rPr>
              <w:t>B4</w:t>
            </w:r>
            <w:r w:rsidR="00F218F9">
              <w:rPr>
                <w:rFonts w:ascii="Calibri" w:hAnsi="Calibri" w:cs="Calibri"/>
                <w:color w:val="000000" w:themeColor="dark1"/>
                <w:kern w:val="24"/>
                <w:sz w:val="20"/>
                <w:szCs w:val="20"/>
              </w:rPr>
              <w:t>+</w:t>
            </w:r>
            <w:r w:rsidR="00571BC3" w:rsidRPr="00E01DC2">
              <w:rPr>
                <w:rFonts w:ascii="Calibri" w:hAnsi="Calibri" w:cs="Calibri"/>
                <w:color w:val="000000" w:themeColor="dark1"/>
                <w:kern w:val="24"/>
                <w:sz w:val="20"/>
                <w:szCs w:val="20"/>
              </w:rPr>
              <w:t xml:space="preserve"> </w:t>
            </w:r>
            <w:r w:rsidR="00F218F9">
              <w:rPr>
                <w:rFonts w:ascii="Calibri" w:hAnsi="Calibri" w:cs="Calibri"/>
                <w:color w:val="000000" w:themeColor="dark1"/>
                <w:kern w:val="24"/>
                <w:sz w:val="20"/>
                <w:szCs w:val="20"/>
              </w:rPr>
              <w:t>e</w:t>
            </w:r>
            <w:r w:rsidR="00571BC3" w:rsidRPr="00E01DC2">
              <w:rPr>
                <w:rFonts w:ascii="Calibri" w:hAnsi="Calibri" w:cs="Calibri"/>
                <w:color w:val="000000" w:themeColor="dark1"/>
                <w:kern w:val="24"/>
                <w:sz w:val="20"/>
                <w:szCs w:val="20"/>
              </w:rPr>
              <w:t xml:space="preserve"> </w:t>
            </w:r>
            <w:r w:rsidR="00F218F9">
              <w:rPr>
                <w:rFonts w:ascii="Calibri" w:hAnsi="Calibri" w:cs="Calibri"/>
                <w:color w:val="000000" w:themeColor="dark1"/>
                <w:kern w:val="24"/>
                <w:sz w:val="20"/>
                <w:szCs w:val="20"/>
              </w:rPr>
              <w:t>produtos técnico-tecnológicos (PTT)</w:t>
            </w:r>
            <w:r w:rsidR="00571BC3" w:rsidRPr="00E01DC2">
              <w:rPr>
                <w:rFonts w:ascii="Calibri" w:hAnsi="Calibri" w:cs="Calibri"/>
                <w:color w:val="000000" w:themeColor="dark1"/>
                <w:kern w:val="24"/>
                <w:sz w:val="20"/>
                <w:szCs w:val="20"/>
              </w:rPr>
              <w:t xml:space="preserve"> T5</w:t>
            </w:r>
            <w:r w:rsidR="00F218F9">
              <w:rPr>
                <w:rFonts w:ascii="Calibri" w:hAnsi="Calibri" w:cs="Calibri"/>
                <w:color w:val="000000" w:themeColor="dark1"/>
                <w:kern w:val="24"/>
                <w:sz w:val="20"/>
                <w:szCs w:val="20"/>
              </w:rPr>
              <w:t>+</w:t>
            </w:r>
            <w:r w:rsidRPr="00E01DC2">
              <w:rPr>
                <w:rFonts w:ascii="Calibri" w:hAnsi="Calibri" w:cs="Calibri"/>
                <w:color w:val="000000" w:themeColor="dark1"/>
                <w:kern w:val="24"/>
                <w:sz w:val="20"/>
                <w:szCs w:val="20"/>
              </w:rPr>
              <w:t>, com autoria de discente ou egresso / número de titulados mestre-equivalente (</w:t>
            </w:r>
            <w:proofErr w:type="gramStart"/>
            <w:r w:rsidRPr="00E01DC2">
              <w:rPr>
                <w:rFonts w:ascii="Calibri" w:hAnsi="Calibri" w:cs="Calibri"/>
                <w:color w:val="000000" w:themeColor="dark1"/>
                <w:kern w:val="24"/>
                <w:sz w:val="20"/>
                <w:szCs w:val="20"/>
              </w:rPr>
              <w:t>MScEq</w:t>
            </w:r>
            <w:proofErr w:type="gramEnd"/>
            <w:r w:rsidRPr="00E01DC2">
              <w:rPr>
                <w:rFonts w:ascii="Calibri" w:hAnsi="Calibri" w:cs="Calibri"/>
                <w:color w:val="000000" w:themeColor="dark1"/>
                <w:kern w:val="24"/>
                <w:sz w:val="20"/>
                <w:szCs w:val="20"/>
              </w:rPr>
              <w:t>). </w:t>
            </w:r>
          </w:p>
        </w:tc>
      </w:tr>
      <w:tr w:rsidR="00C24165" w:rsidRPr="00E01DC2" w14:paraId="599682DF" w14:textId="77777777" w:rsidTr="00FF262E">
        <w:trPr>
          <w:gridAfter w:val="1"/>
          <w:wAfter w:w="17" w:type="dxa"/>
          <w:jc w:val="center"/>
        </w:trPr>
        <w:tc>
          <w:tcPr>
            <w:tcW w:w="439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9F9CBED" w14:textId="77777777" w:rsidR="00C24165" w:rsidRPr="00F0326F" w:rsidRDefault="00C24165" w:rsidP="00C24165">
            <w:pPr>
              <w:spacing w:after="120"/>
              <w:rPr>
                <w:rFonts w:asciiTheme="minorHAnsi" w:hAnsiTheme="minorHAnsi" w:cstheme="minorHAnsi"/>
                <w:color w:val="000000"/>
                <w:sz w:val="20"/>
                <w:szCs w:val="20"/>
              </w:rPr>
            </w:pPr>
            <w:r w:rsidRPr="009429E2">
              <w:rPr>
                <w:rFonts w:asciiTheme="minorHAnsi" w:hAnsiTheme="minorHAnsi" w:cstheme="minorHAnsi"/>
                <w:bCs/>
                <w:color w:val="000000"/>
                <w:sz w:val="20"/>
                <w:szCs w:val="20"/>
              </w:rPr>
              <w:t>2.</w:t>
            </w:r>
            <w:r>
              <w:rPr>
                <w:rFonts w:asciiTheme="minorHAnsi" w:hAnsiTheme="minorHAnsi" w:cstheme="minorHAnsi"/>
                <w:bCs/>
                <w:color w:val="000000"/>
                <w:sz w:val="20"/>
                <w:szCs w:val="20"/>
              </w:rPr>
              <w:t>2</w:t>
            </w:r>
            <w:r w:rsidRPr="009429E2">
              <w:rPr>
                <w:rFonts w:asciiTheme="minorHAnsi" w:hAnsiTheme="minorHAnsi" w:cstheme="minorHAnsi"/>
                <w:bCs/>
                <w:color w:val="000000"/>
                <w:sz w:val="20"/>
                <w:szCs w:val="20"/>
              </w:rPr>
              <w:t xml:space="preserve">. </w:t>
            </w:r>
            <w:proofErr w:type="gramStart"/>
            <w:r w:rsidRPr="009429E2">
              <w:rPr>
                <w:rFonts w:asciiTheme="minorHAnsi" w:hAnsiTheme="minorHAnsi" w:cstheme="minorHAnsi"/>
                <w:bCs/>
                <w:color w:val="000000"/>
                <w:sz w:val="20"/>
                <w:szCs w:val="20"/>
              </w:rPr>
              <w:t xml:space="preserve">Qualidade da produção </w:t>
            </w:r>
            <w:r>
              <w:rPr>
                <w:rFonts w:asciiTheme="minorHAnsi" w:hAnsiTheme="minorHAnsi" w:cstheme="minorHAnsi"/>
                <w:bCs/>
                <w:color w:val="000000"/>
                <w:sz w:val="20"/>
                <w:szCs w:val="20"/>
              </w:rPr>
              <w:t xml:space="preserve">intelectual </w:t>
            </w:r>
            <w:r w:rsidRPr="009429E2">
              <w:rPr>
                <w:rFonts w:asciiTheme="minorHAnsi" w:hAnsiTheme="minorHAnsi" w:cstheme="minorHAnsi"/>
                <w:bCs/>
                <w:color w:val="000000"/>
                <w:sz w:val="20"/>
                <w:szCs w:val="20"/>
              </w:rPr>
              <w:t>de discentes e egressos</w:t>
            </w:r>
            <w:proofErr w:type="gramEnd"/>
            <w:r w:rsidRPr="009429E2">
              <w:rPr>
                <w:rFonts w:asciiTheme="minorHAnsi" w:hAnsiTheme="minorHAnsi" w:cstheme="minorHAnsi"/>
                <w:bCs/>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F11203B" w14:textId="37D7F9EE" w:rsidR="00C24165" w:rsidRPr="00F0326F" w:rsidRDefault="000B4140" w:rsidP="00C24165">
            <w:pPr>
              <w:spacing w:after="120"/>
              <w:jc w:val="center"/>
              <w:rPr>
                <w:rFonts w:asciiTheme="minorHAnsi" w:hAnsiTheme="minorHAnsi" w:cstheme="minorHAnsi"/>
                <w:sz w:val="20"/>
                <w:szCs w:val="20"/>
              </w:rPr>
            </w:pPr>
            <w:r>
              <w:rPr>
                <w:rFonts w:asciiTheme="minorHAnsi" w:hAnsiTheme="minorHAnsi" w:cstheme="minorHAnsi"/>
                <w:sz w:val="20"/>
                <w:szCs w:val="20"/>
              </w:rPr>
              <w:t>2</w:t>
            </w:r>
            <w:r w:rsidR="00C24165">
              <w:rPr>
                <w:rFonts w:asciiTheme="minorHAnsi" w:hAnsiTheme="minorHAnsi" w:cstheme="minorHAnsi"/>
                <w:sz w:val="20"/>
                <w:szCs w:val="20"/>
              </w:rPr>
              <w:t>0</w:t>
            </w:r>
            <w:r w:rsidR="00C24165" w:rsidRPr="00F0326F">
              <w:rPr>
                <w:rFonts w:asciiTheme="minorHAnsi" w:hAnsiTheme="minorHAnsi" w:cstheme="minorHAnsi"/>
                <w:sz w:val="20"/>
                <w:szCs w:val="20"/>
              </w:rPr>
              <w:t>%</w:t>
            </w:r>
          </w:p>
        </w:tc>
        <w:tc>
          <w:tcPr>
            <w:tcW w:w="3942"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tcPr>
          <w:p w14:paraId="799E81F5" w14:textId="77777777" w:rsidR="007C1D5E" w:rsidRDefault="00C24165" w:rsidP="007C1D5E">
            <w:pPr>
              <w:tabs>
                <w:tab w:val="num" w:pos="540"/>
              </w:tabs>
              <w:spacing w:after="120"/>
              <w:jc w:val="both"/>
              <w:rPr>
                <w:rFonts w:ascii="Calibri" w:hAnsi="Calibri" w:cs="Calibri"/>
                <w:color w:val="000000" w:themeColor="dark1"/>
                <w:kern w:val="24"/>
                <w:sz w:val="20"/>
                <w:szCs w:val="20"/>
              </w:rPr>
            </w:pPr>
            <w:r w:rsidRPr="00E01DC2">
              <w:rPr>
                <w:rFonts w:ascii="Calibri" w:hAnsi="Calibri" w:cs="Calibri"/>
                <w:color w:val="000000" w:themeColor="dark1"/>
                <w:kern w:val="24"/>
                <w:sz w:val="20"/>
                <w:szCs w:val="20"/>
              </w:rPr>
              <w:t xml:space="preserve">Quantitativo. Avaliar a produção mais qualificada vinculada a discentes. Número de artigos Qualis </w:t>
            </w:r>
            <w:r w:rsidR="007C1D5E">
              <w:rPr>
                <w:rFonts w:ascii="Calibri" w:hAnsi="Calibri" w:cs="Calibri"/>
                <w:color w:val="000000" w:themeColor="dark1"/>
                <w:kern w:val="24"/>
                <w:sz w:val="20"/>
                <w:szCs w:val="20"/>
              </w:rPr>
              <w:t>B</w:t>
            </w:r>
            <w:r w:rsidR="00571BC3" w:rsidRPr="00E01DC2">
              <w:rPr>
                <w:rFonts w:ascii="Calibri" w:hAnsi="Calibri" w:cs="Calibri"/>
                <w:color w:val="000000" w:themeColor="dark1"/>
                <w:kern w:val="24"/>
                <w:sz w:val="20"/>
                <w:szCs w:val="20"/>
              </w:rPr>
              <w:t xml:space="preserve">1+ </w:t>
            </w:r>
            <w:r w:rsidR="007C1D5E">
              <w:rPr>
                <w:rFonts w:ascii="Calibri" w:hAnsi="Calibri" w:cs="Calibri"/>
                <w:color w:val="000000" w:themeColor="dark1"/>
                <w:kern w:val="24"/>
                <w:sz w:val="20"/>
                <w:szCs w:val="20"/>
              </w:rPr>
              <w:t>e</w:t>
            </w:r>
            <w:r w:rsidR="00571BC3" w:rsidRPr="00E01DC2">
              <w:rPr>
                <w:rFonts w:ascii="Calibri" w:hAnsi="Calibri" w:cs="Calibri"/>
                <w:color w:val="000000" w:themeColor="dark1"/>
                <w:kern w:val="24"/>
                <w:sz w:val="20"/>
                <w:szCs w:val="20"/>
              </w:rPr>
              <w:t xml:space="preserve"> </w:t>
            </w:r>
            <w:r w:rsidR="007C1D5E">
              <w:rPr>
                <w:rFonts w:ascii="Calibri" w:hAnsi="Calibri" w:cs="Calibri"/>
                <w:color w:val="000000" w:themeColor="dark1"/>
                <w:kern w:val="24"/>
                <w:sz w:val="20"/>
                <w:szCs w:val="20"/>
              </w:rPr>
              <w:t>T</w:t>
            </w:r>
            <w:r w:rsidR="00571BC3" w:rsidRPr="00E01DC2">
              <w:rPr>
                <w:rFonts w:ascii="Calibri" w:hAnsi="Calibri" w:cs="Calibri"/>
                <w:color w:val="000000" w:themeColor="dark1"/>
                <w:kern w:val="24"/>
                <w:sz w:val="20"/>
                <w:szCs w:val="20"/>
              </w:rPr>
              <w:t>3</w:t>
            </w:r>
            <w:r w:rsidR="007C1D5E">
              <w:rPr>
                <w:rFonts w:ascii="Calibri" w:hAnsi="Calibri" w:cs="Calibri"/>
                <w:color w:val="000000" w:themeColor="dark1"/>
                <w:kern w:val="24"/>
                <w:sz w:val="20"/>
                <w:szCs w:val="20"/>
              </w:rPr>
              <w:t>+</w:t>
            </w:r>
            <w:r w:rsidRPr="00E01DC2">
              <w:rPr>
                <w:rFonts w:ascii="Calibri" w:hAnsi="Calibri" w:cs="Calibri"/>
                <w:color w:val="000000" w:themeColor="dark1"/>
                <w:kern w:val="24"/>
                <w:sz w:val="20"/>
                <w:szCs w:val="20"/>
              </w:rPr>
              <w:t xml:space="preserve"> com autoria de discente ou egresso / número de titulados </w:t>
            </w:r>
            <w:proofErr w:type="gramStart"/>
            <w:r w:rsidRPr="00E01DC2">
              <w:rPr>
                <w:rFonts w:ascii="Calibri" w:hAnsi="Calibri" w:cs="Calibri"/>
                <w:color w:val="000000" w:themeColor="dark1"/>
                <w:kern w:val="24"/>
                <w:sz w:val="20"/>
                <w:szCs w:val="20"/>
              </w:rPr>
              <w:t>MScEq</w:t>
            </w:r>
            <w:proofErr w:type="gramEnd"/>
            <w:r w:rsidRPr="00E01DC2">
              <w:rPr>
                <w:rFonts w:ascii="Calibri" w:hAnsi="Calibri" w:cs="Calibri"/>
                <w:color w:val="000000" w:themeColor="dark1"/>
                <w:kern w:val="24"/>
                <w:sz w:val="20"/>
                <w:szCs w:val="20"/>
              </w:rPr>
              <w:t xml:space="preserve">. </w:t>
            </w:r>
          </w:p>
          <w:p w14:paraId="3B0C1536" w14:textId="3F2597D4" w:rsidR="00C24165" w:rsidRPr="00E01DC2" w:rsidRDefault="00C24165" w:rsidP="007C1D5E">
            <w:pPr>
              <w:tabs>
                <w:tab w:val="num" w:pos="540"/>
              </w:tabs>
              <w:spacing w:after="120"/>
              <w:jc w:val="both"/>
              <w:rPr>
                <w:rFonts w:ascii="Calibri" w:hAnsi="Calibri" w:cstheme="minorHAnsi"/>
                <w:iCs/>
                <w:sz w:val="20"/>
                <w:szCs w:val="20"/>
              </w:rPr>
            </w:pPr>
            <w:r w:rsidRPr="00E01DC2">
              <w:rPr>
                <w:rFonts w:ascii="Calibri" w:hAnsi="Calibri" w:cs="Calibri"/>
                <w:color w:val="000000" w:themeColor="dark1"/>
                <w:kern w:val="24"/>
                <w:sz w:val="20"/>
                <w:szCs w:val="20"/>
              </w:rPr>
              <w:t>Porcentagem de discentes e egressos</w:t>
            </w:r>
            <w:r w:rsidR="007C1D5E">
              <w:rPr>
                <w:rFonts w:ascii="Calibri" w:hAnsi="Calibri" w:cs="Calibri"/>
                <w:color w:val="000000" w:themeColor="dark1"/>
                <w:kern w:val="24"/>
                <w:sz w:val="20"/>
                <w:szCs w:val="20"/>
              </w:rPr>
              <w:t xml:space="preserve"> com autoria em artigos Qualis B1+ e</w:t>
            </w:r>
            <w:r w:rsidR="00571BC3" w:rsidRPr="00E01DC2">
              <w:rPr>
                <w:rFonts w:ascii="Calibri" w:hAnsi="Calibri" w:cs="Calibri"/>
                <w:color w:val="000000" w:themeColor="dark1"/>
                <w:kern w:val="24"/>
                <w:sz w:val="20"/>
                <w:szCs w:val="20"/>
              </w:rPr>
              <w:t xml:space="preserve"> T3+</w:t>
            </w:r>
            <w:r w:rsidRPr="00E01DC2">
              <w:rPr>
                <w:rFonts w:ascii="Calibri" w:hAnsi="Calibri" w:cs="Calibri"/>
                <w:color w:val="000000" w:themeColor="dark1"/>
                <w:kern w:val="24"/>
                <w:sz w:val="20"/>
                <w:szCs w:val="20"/>
              </w:rPr>
              <w:t>.</w:t>
            </w:r>
          </w:p>
        </w:tc>
      </w:tr>
      <w:tr w:rsidR="00C24165" w:rsidRPr="00E01DC2" w14:paraId="77A2D655" w14:textId="77777777" w:rsidTr="00FF262E">
        <w:trPr>
          <w:gridAfter w:val="1"/>
          <w:wAfter w:w="17" w:type="dxa"/>
          <w:jc w:val="center"/>
        </w:trPr>
        <w:tc>
          <w:tcPr>
            <w:tcW w:w="439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277F12" w14:textId="77777777" w:rsidR="00C24165" w:rsidRPr="009429E2" w:rsidRDefault="00C24165" w:rsidP="00C24165">
            <w:pPr>
              <w:spacing w:after="120"/>
              <w:rPr>
                <w:rFonts w:asciiTheme="minorHAnsi" w:hAnsiTheme="minorHAnsi" w:cstheme="minorHAnsi"/>
                <w:bCs/>
                <w:color w:val="000000"/>
                <w:sz w:val="20"/>
                <w:szCs w:val="20"/>
              </w:rPr>
            </w:pPr>
            <w:r w:rsidRPr="001143E2">
              <w:rPr>
                <w:rFonts w:asciiTheme="minorHAnsi" w:hAnsiTheme="minorHAnsi" w:cstheme="minorHAnsi"/>
                <w:bCs/>
                <w:color w:val="000000"/>
                <w:sz w:val="20"/>
                <w:szCs w:val="20"/>
              </w:rPr>
              <w:t>2.3. Destino, atuação e avaliação dos egressos do programa em relação à formação recebida.</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C42E27B" w14:textId="422ACB79" w:rsidR="00C24165" w:rsidRPr="00F0326F" w:rsidRDefault="00C24165" w:rsidP="000B4140">
            <w:pPr>
              <w:spacing w:after="120"/>
              <w:jc w:val="center"/>
              <w:rPr>
                <w:rFonts w:asciiTheme="minorHAnsi" w:hAnsiTheme="minorHAnsi" w:cstheme="minorHAnsi"/>
                <w:sz w:val="20"/>
                <w:szCs w:val="20"/>
              </w:rPr>
            </w:pPr>
            <w:r>
              <w:rPr>
                <w:rFonts w:asciiTheme="minorHAnsi" w:hAnsiTheme="minorHAnsi" w:cstheme="minorHAnsi"/>
                <w:sz w:val="20"/>
                <w:szCs w:val="20"/>
              </w:rPr>
              <w:t>1</w:t>
            </w:r>
            <w:r w:rsidR="000B4140">
              <w:rPr>
                <w:rFonts w:asciiTheme="minorHAnsi" w:hAnsiTheme="minorHAnsi" w:cstheme="minorHAnsi"/>
                <w:sz w:val="20"/>
                <w:szCs w:val="20"/>
              </w:rPr>
              <w:t>5</w:t>
            </w:r>
            <w:r w:rsidRPr="00F0326F">
              <w:rPr>
                <w:rFonts w:asciiTheme="minorHAnsi" w:hAnsiTheme="minorHAnsi" w:cstheme="minorHAnsi"/>
                <w:sz w:val="20"/>
                <w:szCs w:val="20"/>
              </w:rPr>
              <w:t>%</w:t>
            </w:r>
          </w:p>
        </w:tc>
        <w:tc>
          <w:tcPr>
            <w:tcW w:w="3942"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tcPr>
          <w:p w14:paraId="3CF755C9" w14:textId="12E0F96B" w:rsidR="00C24165" w:rsidRPr="00E01DC2" w:rsidRDefault="00C24165" w:rsidP="00960A19">
            <w:pPr>
              <w:tabs>
                <w:tab w:val="num" w:pos="540"/>
              </w:tabs>
              <w:spacing w:after="120"/>
              <w:jc w:val="both"/>
              <w:rPr>
                <w:rFonts w:ascii="Calibri" w:hAnsi="Calibri" w:cstheme="minorHAnsi"/>
                <w:iCs/>
                <w:sz w:val="20"/>
                <w:szCs w:val="20"/>
              </w:rPr>
            </w:pPr>
            <w:r w:rsidRPr="00E01DC2">
              <w:rPr>
                <w:rFonts w:ascii="Calibri" w:hAnsi="Calibri" w:cs="Calibri"/>
                <w:color w:val="000000" w:themeColor="dark1"/>
                <w:kern w:val="24"/>
                <w:sz w:val="20"/>
                <w:szCs w:val="20"/>
              </w:rPr>
              <w:t xml:space="preserve">Qualitativo. Avaliar o destino e a atuação dos egressos, indicados e justificados pelo </w:t>
            </w:r>
            <w:r w:rsidR="00960A19">
              <w:rPr>
                <w:rFonts w:ascii="Calibri" w:hAnsi="Calibri" w:cs="Calibri"/>
                <w:color w:val="000000" w:themeColor="dark1"/>
                <w:kern w:val="24"/>
                <w:sz w:val="20"/>
                <w:szCs w:val="20"/>
              </w:rPr>
              <w:t>PPG</w:t>
            </w:r>
            <w:r w:rsidRPr="00E01DC2">
              <w:rPr>
                <w:rFonts w:ascii="Calibri" w:hAnsi="Calibri" w:cs="Calibri"/>
                <w:color w:val="000000" w:themeColor="dark1"/>
                <w:kern w:val="24"/>
                <w:sz w:val="20"/>
                <w:szCs w:val="20"/>
              </w:rPr>
              <w:t>, em relação à formação recebida. Número de egressos indicados deve representar 10% dos egressos de turmas tituladas nos últimos 10 anos (dado</w:t>
            </w:r>
            <w:r w:rsidR="00960A19">
              <w:rPr>
                <w:rFonts w:ascii="Calibri" w:hAnsi="Calibri" w:cs="Calibri"/>
                <w:color w:val="000000" w:themeColor="dark1"/>
                <w:kern w:val="24"/>
                <w:sz w:val="20"/>
                <w:szCs w:val="20"/>
              </w:rPr>
              <w:t>s</w:t>
            </w:r>
            <w:r w:rsidRPr="00E01DC2">
              <w:rPr>
                <w:rFonts w:ascii="Calibri" w:hAnsi="Calibri" w:cs="Calibri"/>
                <w:color w:val="000000" w:themeColor="dark1"/>
                <w:kern w:val="24"/>
                <w:sz w:val="20"/>
                <w:szCs w:val="20"/>
              </w:rPr>
              <w:t xml:space="preserve"> informado</w:t>
            </w:r>
            <w:r w:rsidR="00960A19">
              <w:rPr>
                <w:rFonts w:ascii="Calibri" w:hAnsi="Calibri" w:cs="Calibri"/>
                <w:color w:val="000000" w:themeColor="dark1"/>
                <w:kern w:val="24"/>
                <w:sz w:val="20"/>
                <w:szCs w:val="20"/>
              </w:rPr>
              <w:t>s</w:t>
            </w:r>
            <w:r w:rsidRPr="00E01DC2">
              <w:rPr>
                <w:rFonts w:ascii="Calibri" w:hAnsi="Calibri" w:cs="Calibri"/>
                <w:color w:val="000000" w:themeColor="dark1"/>
                <w:kern w:val="24"/>
                <w:sz w:val="20"/>
                <w:szCs w:val="20"/>
              </w:rPr>
              <w:t xml:space="preserve"> no último relatório do quadriênio).</w:t>
            </w:r>
            <w:r w:rsidR="00571BC3" w:rsidRPr="00E01DC2">
              <w:rPr>
                <w:rFonts w:ascii="Calibri" w:hAnsi="Calibri" w:cs="Calibri"/>
                <w:color w:val="000000" w:themeColor="dark1"/>
                <w:kern w:val="24"/>
                <w:sz w:val="20"/>
                <w:szCs w:val="20"/>
              </w:rPr>
              <w:t xml:space="preserve"> </w:t>
            </w:r>
          </w:p>
        </w:tc>
      </w:tr>
      <w:tr w:rsidR="00C24165" w:rsidRPr="00E01DC2" w14:paraId="522E8EDB" w14:textId="77777777" w:rsidTr="00FF262E">
        <w:trPr>
          <w:gridAfter w:val="1"/>
          <w:wAfter w:w="17" w:type="dxa"/>
          <w:jc w:val="center"/>
        </w:trPr>
        <w:tc>
          <w:tcPr>
            <w:tcW w:w="439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0584AC" w14:textId="77777777" w:rsidR="00C24165" w:rsidRPr="001143E2" w:rsidRDefault="00C24165" w:rsidP="00C24165">
            <w:pPr>
              <w:spacing w:after="120"/>
              <w:rPr>
                <w:rFonts w:asciiTheme="minorHAnsi" w:hAnsiTheme="minorHAnsi" w:cstheme="minorHAnsi"/>
                <w:bCs/>
                <w:color w:val="000000"/>
                <w:sz w:val="20"/>
                <w:szCs w:val="20"/>
              </w:rPr>
            </w:pPr>
            <w:r w:rsidRPr="001143E2">
              <w:rPr>
                <w:rFonts w:asciiTheme="minorHAnsi" w:hAnsiTheme="minorHAnsi" w:cstheme="minorHAnsi"/>
                <w:bCs/>
                <w:color w:val="000000"/>
                <w:sz w:val="20"/>
                <w:szCs w:val="20"/>
              </w:rPr>
              <w:t>2.4. Qualidade das atividades de pesquisa e da produção intelectual do corpo docente no programa</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7BF95D3" w14:textId="77777777" w:rsidR="00C24165" w:rsidRPr="00F0326F" w:rsidRDefault="00C24165" w:rsidP="00C24165">
            <w:pPr>
              <w:spacing w:after="120"/>
              <w:jc w:val="center"/>
              <w:rPr>
                <w:rFonts w:asciiTheme="minorHAnsi" w:hAnsiTheme="minorHAnsi" w:cstheme="minorHAnsi"/>
                <w:sz w:val="20"/>
                <w:szCs w:val="20"/>
              </w:rPr>
            </w:pPr>
            <w:r>
              <w:rPr>
                <w:rFonts w:asciiTheme="minorHAnsi" w:hAnsiTheme="minorHAnsi" w:cstheme="minorHAnsi"/>
                <w:sz w:val="20"/>
                <w:szCs w:val="20"/>
              </w:rPr>
              <w:t>30</w:t>
            </w:r>
            <w:r w:rsidRPr="00F0326F">
              <w:rPr>
                <w:rFonts w:asciiTheme="minorHAnsi" w:hAnsiTheme="minorHAnsi" w:cstheme="minorHAnsi"/>
                <w:sz w:val="20"/>
                <w:szCs w:val="20"/>
              </w:rPr>
              <w:t>%</w:t>
            </w:r>
          </w:p>
        </w:tc>
        <w:tc>
          <w:tcPr>
            <w:tcW w:w="3942"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tcPr>
          <w:p w14:paraId="47FEFC1F" w14:textId="43210B27" w:rsidR="00C24165" w:rsidRPr="00E01DC2" w:rsidRDefault="00C24165" w:rsidP="00C24165">
            <w:pPr>
              <w:pStyle w:val="NormalWeb"/>
              <w:tabs>
                <w:tab w:val="left" w:pos="540"/>
              </w:tabs>
              <w:spacing w:before="0" w:beforeAutospacing="0" w:after="0" w:afterAutospacing="0"/>
              <w:jc w:val="both"/>
              <w:rPr>
                <w:rFonts w:ascii="Calibri" w:hAnsi="Calibri" w:cs="Arial"/>
                <w:sz w:val="20"/>
                <w:szCs w:val="20"/>
              </w:rPr>
            </w:pPr>
            <w:r w:rsidRPr="00E01DC2">
              <w:rPr>
                <w:rFonts w:ascii="Calibri" w:hAnsi="Calibri" w:cs="Calibri"/>
                <w:color w:val="000000" w:themeColor="dark1"/>
                <w:kern w:val="24"/>
                <w:sz w:val="20"/>
                <w:szCs w:val="20"/>
                <w:lang w:val="pt-PT"/>
              </w:rPr>
              <w:t xml:space="preserve">Quantitativo. Avaliar qualidade dos </w:t>
            </w:r>
            <w:r w:rsidR="00960A19">
              <w:rPr>
                <w:rFonts w:ascii="Calibri" w:hAnsi="Calibri" w:cs="Calibri"/>
                <w:color w:val="000000" w:themeColor="dark1"/>
                <w:kern w:val="24"/>
                <w:sz w:val="20"/>
                <w:szCs w:val="20"/>
                <w:lang w:val="pt-PT"/>
              </w:rPr>
              <w:t>quatro</w:t>
            </w:r>
            <w:r w:rsidRPr="00E01DC2">
              <w:rPr>
                <w:rFonts w:ascii="Calibri" w:hAnsi="Calibri" w:cs="Calibri"/>
                <w:color w:val="000000" w:themeColor="dark1"/>
                <w:kern w:val="24"/>
                <w:sz w:val="20"/>
                <w:szCs w:val="20"/>
                <w:lang w:val="pt-PT"/>
              </w:rPr>
              <w:t xml:space="preserve"> principais </w:t>
            </w:r>
            <w:r w:rsidR="00960A19">
              <w:rPr>
                <w:rFonts w:ascii="Calibri" w:hAnsi="Calibri" w:cs="Calibri"/>
                <w:color w:val="000000" w:themeColor="dark1"/>
                <w:kern w:val="24"/>
                <w:sz w:val="20"/>
                <w:szCs w:val="20"/>
                <w:lang w:val="pt-PT"/>
              </w:rPr>
              <w:t xml:space="preserve">produtos </w:t>
            </w:r>
            <w:r w:rsidRPr="00E01DC2">
              <w:rPr>
                <w:rFonts w:ascii="Calibri" w:hAnsi="Calibri" w:cs="Calibri"/>
                <w:color w:val="000000" w:themeColor="dark1"/>
                <w:kern w:val="24"/>
                <w:sz w:val="20"/>
                <w:szCs w:val="20"/>
                <w:lang w:val="pt-PT"/>
              </w:rPr>
              <w:t>de cada docente do NP</w:t>
            </w:r>
            <w:r w:rsidR="00960A19">
              <w:rPr>
                <w:rFonts w:ascii="Calibri" w:hAnsi="Calibri" w:cs="Calibri"/>
                <w:color w:val="000000" w:themeColor="dark1"/>
                <w:kern w:val="24"/>
                <w:sz w:val="20"/>
                <w:szCs w:val="20"/>
                <w:lang w:val="pt-PT"/>
              </w:rPr>
              <w:t>, sendo que pelo menos dois deles devem ser PTT</w:t>
            </w:r>
            <w:r w:rsidR="004F660E" w:rsidRPr="00E01DC2">
              <w:rPr>
                <w:rFonts w:ascii="Calibri" w:hAnsi="Calibri" w:cs="Calibri"/>
                <w:color w:val="000000" w:themeColor="dark1"/>
                <w:kern w:val="24"/>
                <w:sz w:val="20"/>
                <w:szCs w:val="20"/>
                <w:lang w:val="pt-PT"/>
              </w:rPr>
              <w:t xml:space="preserve"> </w:t>
            </w:r>
            <w:r w:rsidRPr="00E01DC2">
              <w:rPr>
                <w:rFonts w:ascii="Calibri" w:hAnsi="Calibri" w:cs="Calibri"/>
                <w:color w:val="000000" w:themeColor="dark1"/>
                <w:kern w:val="24"/>
                <w:sz w:val="20"/>
                <w:szCs w:val="20"/>
                <w:lang w:val="pt-PT"/>
              </w:rPr>
              <w:t>(dado</w:t>
            </w:r>
            <w:r w:rsidR="00960A19">
              <w:rPr>
                <w:rFonts w:ascii="Calibri" w:hAnsi="Calibri" w:cs="Calibri"/>
                <w:color w:val="000000" w:themeColor="dark1"/>
                <w:kern w:val="24"/>
                <w:sz w:val="20"/>
                <w:szCs w:val="20"/>
                <w:lang w:val="pt-PT"/>
              </w:rPr>
              <w:t>s</w:t>
            </w:r>
            <w:r w:rsidRPr="00E01DC2">
              <w:rPr>
                <w:rFonts w:ascii="Calibri" w:hAnsi="Calibri" w:cs="Calibri"/>
                <w:color w:val="000000" w:themeColor="dark1"/>
                <w:kern w:val="24"/>
                <w:sz w:val="20"/>
                <w:szCs w:val="20"/>
                <w:lang w:val="pt-PT"/>
              </w:rPr>
              <w:t xml:space="preserve"> informado</w:t>
            </w:r>
            <w:r w:rsidR="00960A19">
              <w:rPr>
                <w:rFonts w:ascii="Calibri" w:hAnsi="Calibri" w:cs="Calibri"/>
                <w:color w:val="000000" w:themeColor="dark1"/>
                <w:kern w:val="24"/>
                <w:sz w:val="20"/>
                <w:szCs w:val="20"/>
                <w:lang w:val="pt-PT"/>
              </w:rPr>
              <w:t>s</w:t>
            </w:r>
            <w:r w:rsidRPr="00E01DC2">
              <w:rPr>
                <w:rFonts w:ascii="Calibri" w:hAnsi="Calibri" w:cs="Calibri"/>
                <w:color w:val="000000" w:themeColor="dark1"/>
                <w:kern w:val="24"/>
                <w:sz w:val="20"/>
                <w:szCs w:val="20"/>
                <w:lang w:val="pt-PT"/>
              </w:rPr>
              <w:t xml:space="preserve"> no último relatório do quadriênio). </w:t>
            </w:r>
            <w:r w:rsidR="004F660E" w:rsidRPr="00E01DC2">
              <w:rPr>
                <w:rFonts w:ascii="Calibri" w:hAnsi="Calibri" w:cs="Calibri"/>
                <w:color w:val="000000" w:themeColor="dark1"/>
                <w:kern w:val="24"/>
                <w:sz w:val="20"/>
                <w:szCs w:val="20"/>
                <w:lang w:val="pt-PT"/>
              </w:rPr>
              <w:t>M</w:t>
            </w:r>
            <w:r w:rsidR="00960A19">
              <w:rPr>
                <w:rFonts w:ascii="Calibri" w:hAnsi="Calibri" w:cs="Calibri"/>
                <w:color w:val="000000" w:themeColor="dark1"/>
                <w:kern w:val="24"/>
                <w:sz w:val="20"/>
                <w:szCs w:val="20"/>
                <w:lang w:val="pt-PT"/>
              </w:rPr>
              <w:t>édia</w:t>
            </w:r>
            <w:r w:rsidRPr="00E01DC2">
              <w:rPr>
                <w:rFonts w:ascii="Calibri" w:hAnsi="Calibri" w:cs="Calibri"/>
                <w:color w:val="000000" w:themeColor="dark1"/>
                <w:kern w:val="24"/>
                <w:sz w:val="20"/>
                <w:szCs w:val="20"/>
                <w:lang w:val="pt-PT"/>
              </w:rPr>
              <w:t xml:space="preserve"> dos percentis dos</w:t>
            </w:r>
            <w:r w:rsidR="00960A19">
              <w:rPr>
                <w:rFonts w:ascii="Calibri" w:hAnsi="Calibri" w:cs="Calibri"/>
                <w:color w:val="000000" w:themeColor="dark1"/>
                <w:kern w:val="24"/>
                <w:sz w:val="20"/>
                <w:szCs w:val="20"/>
                <w:lang w:val="pt-PT"/>
              </w:rPr>
              <w:t xml:space="preserve"> </w:t>
            </w:r>
            <w:proofErr w:type="gramStart"/>
            <w:r w:rsidR="00960A19">
              <w:rPr>
                <w:rFonts w:ascii="Calibri" w:hAnsi="Calibri" w:cs="Calibri"/>
                <w:color w:val="000000" w:themeColor="dark1"/>
                <w:kern w:val="24"/>
                <w:sz w:val="20"/>
                <w:szCs w:val="20"/>
                <w:lang w:val="pt-PT"/>
              </w:rPr>
              <w:t>4</w:t>
            </w:r>
            <w:proofErr w:type="gramEnd"/>
            <w:r w:rsidR="00960A19">
              <w:rPr>
                <w:rFonts w:ascii="Calibri" w:hAnsi="Calibri" w:cs="Calibri"/>
                <w:color w:val="000000" w:themeColor="dark1"/>
                <w:kern w:val="24"/>
                <w:sz w:val="20"/>
                <w:szCs w:val="20"/>
                <w:lang w:val="pt-PT"/>
              </w:rPr>
              <w:t xml:space="preserve"> produtos</w:t>
            </w:r>
            <w:r w:rsidRPr="00E01DC2">
              <w:rPr>
                <w:rFonts w:ascii="Calibri" w:hAnsi="Calibri" w:cs="Calibri"/>
                <w:color w:val="000000" w:themeColor="dark1"/>
                <w:kern w:val="24"/>
                <w:sz w:val="20"/>
                <w:szCs w:val="20"/>
                <w:lang w:val="pt-PT"/>
              </w:rPr>
              <w:t xml:space="preserve"> indicados. </w:t>
            </w:r>
          </w:p>
          <w:p w14:paraId="2BE3833D" w14:textId="1E2B5344" w:rsidR="00C24165" w:rsidRPr="00E01DC2" w:rsidRDefault="004F660E" w:rsidP="00960A19">
            <w:pPr>
              <w:tabs>
                <w:tab w:val="num" w:pos="540"/>
              </w:tabs>
              <w:spacing w:after="120"/>
              <w:jc w:val="both"/>
              <w:rPr>
                <w:rFonts w:ascii="Calibri" w:hAnsi="Calibri" w:cstheme="minorHAnsi"/>
                <w:iCs/>
                <w:sz w:val="20"/>
                <w:szCs w:val="20"/>
              </w:rPr>
            </w:pPr>
            <w:r w:rsidRPr="00E01DC2">
              <w:rPr>
                <w:rFonts w:ascii="Calibri" w:hAnsi="Calibri" w:cs="Calibri"/>
                <w:color w:val="000000" w:themeColor="dark1"/>
                <w:kern w:val="24"/>
                <w:sz w:val="20"/>
                <w:szCs w:val="20"/>
              </w:rPr>
              <w:t>Obs. P</w:t>
            </w:r>
            <w:r w:rsidR="00960A19">
              <w:rPr>
                <w:rFonts w:ascii="Calibri" w:hAnsi="Calibri" w:cs="Calibri"/>
                <w:color w:val="000000" w:themeColor="dark1"/>
                <w:kern w:val="24"/>
                <w:sz w:val="20"/>
                <w:szCs w:val="20"/>
              </w:rPr>
              <w:t>rodutos</w:t>
            </w:r>
            <w:r w:rsidR="00C24165" w:rsidRPr="00E01DC2">
              <w:rPr>
                <w:rFonts w:ascii="Calibri" w:hAnsi="Calibri" w:cs="Calibri"/>
                <w:color w:val="000000" w:themeColor="dark1"/>
                <w:kern w:val="24"/>
                <w:sz w:val="20"/>
                <w:szCs w:val="20"/>
              </w:rPr>
              <w:t xml:space="preserve"> com mais de um autor docente do NP deve ser listado apenas para um dos </w:t>
            </w:r>
            <w:r w:rsidR="00C24165" w:rsidRPr="00E01DC2">
              <w:rPr>
                <w:rFonts w:ascii="Calibri" w:hAnsi="Calibri" w:cs="Calibri"/>
                <w:color w:val="000000" w:themeColor="dark1"/>
                <w:kern w:val="24"/>
                <w:sz w:val="20"/>
                <w:szCs w:val="20"/>
              </w:rPr>
              <w:lastRenderedPageBreak/>
              <w:t>docentes.</w:t>
            </w:r>
          </w:p>
        </w:tc>
      </w:tr>
      <w:tr w:rsidR="00C24165" w:rsidRPr="00E01DC2" w14:paraId="76C9F770" w14:textId="77777777" w:rsidTr="00FF262E">
        <w:trPr>
          <w:gridAfter w:val="1"/>
          <w:wAfter w:w="17" w:type="dxa"/>
          <w:jc w:val="center"/>
        </w:trPr>
        <w:tc>
          <w:tcPr>
            <w:tcW w:w="439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F2B3D46" w14:textId="77777777" w:rsidR="00C24165" w:rsidRPr="009429E2" w:rsidRDefault="00C24165" w:rsidP="00C24165">
            <w:pPr>
              <w:spacing w:after="120"/>
              <w:rPr>
                <w:rFonts w:asciiTheme="minorHAnsi" w:hAnsiTheme="minorHAnsi" w:cstheme="minorHAnsi"/>
                <w:bCs/>
                <w:color w:val="000000"/>
                <w:sz w:val="20"/>
                <w:szCs w:val="20"/>
              </w:rPr>
            </w:pPr>
            <w:r w:rsidRPr="001143E2">
              <w:rPr>
                <w:rFonts w:asciiTheme="minorHAnsi" w:hAnsiTheme="minorHAnsi" w:cstheme="minorHAnsi"/>
                <w:bCs/>
                <w:color w:val="000000"/>
                <w:sz w:val="20"/>
                <w:szCs w:val="20"/>
              </w:rPr>
              <w:lastRenderedPageBreak/>
              <w:t>2.5 Qualidade e envolvimento do corpo docente em relação às atividades de formação no programa.</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8DA9ED8" w14:textId="77777777" w:rsidR="00C24165" w:rsidRPr="00F0326F" w:rsidRDefault="00C24165" w:rsidP="00C24165">
            <w:pPr>
              <w:spacing w:after="120"/>
              <w:jc w:val="center"/>
              <w:rPr>
                <w:rFonts w:asciiTheme="minorHAnsi" w:hAnsiTheme="minorHAnsi" w:cstheme="minorHAnsi"/>
                <w:sz w:val="20"/>
                <w:szCs w:val="20"/>
              </w:rPr>
            </w:pPr>
            <w:r>
              <w:rPr>
                <w:rFonts w:asciiTheme="minorHAnsi" w:hAnsiTheme="minorHAnsi" w:cstheme="minorHAnsi"/>
                <w:sz w:val="20"/>
                <w:szCs w:val="20"/>
              </w:rPr>
              <w:t>15</w:t>
            </w:r>
            <w:r w:rsidRPr="00F0326F">
              <w:rPr>
                <w:rFonts w:asciiTheme="minorHAnsi" w:hAnsiTheme="minorHAnsi" w:cstheme="minorHAnsi"/>
                <w:sz w:val="20"/>
                <w:szCs w:val="20"/>
              </w:rPr>
              <w:t>%</w:t>
            </w:r>
          </w:p>
        </w:tc>
        <w:tc>
          <w:tcPr>
            <w:tcW w:w="3942"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14:paraId="160C73FA" w14:textId="577172D5" w:rsidR="00C24165" w:rsidRPr="00E01DC2" w:rsidRDefault="00C24165" w:rsidP="00B570E1">
            <w:pPr>
              <w:pStyle w:val="NormalWeb"/>
              <w:tabs>
                <w:tab w:val="left" w:pos="540"/>
              </w:tabs>
              <w:spacing w:before="0" w:beforeAutospacing="0" w:after="120" w:afterAutospacing="0"/>
              <w:jc w:val="both"/>
              <w:rPr>
                <w:rFonts w:ascii="Calibri" w:hAnsi="Calibri" w:cstheme="minorHAnsi"/>
                <w:sz w:val="20"/>
                <w:szCs w:val="20"/>
              </w:rPr>
            </w:pPr>
            <w:r w:rsidRPr="00B570E1">
              <w:rPr>
                <w:rFonts w:ascii="Calibri" w:eastAsiaTheme="minorEastAsia" w:hAnsi="Calibri" w:cstheme="minorBidi"/>
                <w:kern w:val="24"/>
                <w:sz w:val="20"/>
                <w:szCs w:val="20"/>
                <w:lang w:val="pt-PT"/>
              </w:rPr>
              <w:t>Quantitativo.</w:t>
            </w:r>
            <w:r w:rsidRPr="00E01DC2">
              <w:rPr>
                <w:rFonts w:ascii="Calibri" w:eastAsiaTheme="minorEastAsia" w:hAnsi="Calibri" w:cstheme="minorBidi"/>
                <w:color w:val="000000" w:themeColor="dark1"/>
                <w:kern w:val="24"/>
                <w:sz w:val="20"/>
                <w:szCs w:val="20"/>
                <w:lang w:val="pt-PT"/>
              </w:rPr>
              <w:t xml:space="preserve"> Avaliar a distribuição de orientações e disciplinas. Porcentagem do NP com orientação concluída no quadriênio. Coeficiente de variação do número de orientações por docentes permanentes. Porcentagem de titulados por docentes colaboradores em relação ao corpo docente total. Mediana de oferta de disciplinas pelos docentes do núcleo permanente (</w:t>
            </w:r>
            <w:proofErr w:type="gramStart"/>
            <w:r w:rsidRPr="00E01DC2">
              <w:rPr>
                <w:rFonts w:ascii="Calibri" w:eastAsiaTheme="minorEastAsia" w:hAnsi="Calibri" w:cstheme="minorBidi"/>
                <w:color w:val="000000" w:themeColor="dark1"/>
                <w:kern w:val="24"/>
                <w:sz w:val="20"/>
                <w:szCs w:val="20"/>
                <w:lang w:val="pt-PT"/>
              </w:rPr>
              <w:t>MdD</w:t>
            </w:r>
            <w:proofErr w:type="gramEnd"/>
            <w:r w:rsidRPr="00E01DC2">
              <w:rPr>
                <w:rFonts w:ascii="Calibri" w:eastAsiaTheme="minorEastAsia" w:hAnsi="Calibri" w:cstheme="minorBidi"/>
                <w:color w:val="000000" w:themeColor="dark1"/>
                <w:kern w:val="24"/>
                <w:sz w:val="20"/>
                <w:szCs w:val="20"/>
                <w:lang w:val="pt-PT"/>
              </w:rPr>
              <w:t>).</w:t>
            </w:r>
            <w:r w:rsidRPr="00E01DC2">
              <w:rPr>
                <w:rFonts w:ascii="Calibri" w:eastAsiaTheme="minorEastAsia" w:hAnsi="Calibri" w:cstheme="minorBidi"/>
                <w:color w:val="000000" w:themeColor="dark1"/>
                <w:kern w:val="24"/>
                <w:sz w:val="20"/>
                <w:szCs w:val="20"/>
              </w:rPr>
              <w:t xml:space="preserve">  </w:t>
            </w:r>
          </w:p>
        </w:tc>
      </w:tr>
      <w:tr w:rsidR="00C24165" w:rsidRPr="00F0326F" w14:paraId="6A4CDE00" w14:textId="77777777" w:rsidTr="00E454C2">
        <w:trPr>
          <w:jc w:val="center"/>
        </w:trPr>
        <w:tc>
          <w:tcPr>
            <w:tcW w:w="4390" w:type="dxa"/>
            <w:tcBorders>
              <w:top w:val="single" w:sz="4" w:space="0" w:color="auto"/>
              <w:left w:val="single" w:sz="4" w:space="0" w:color="auto"/>
              <w:bottom w:val="single" w:sz="4" w:space="0" w:color="auto"/>
              <w:right w:val="single" w:sz="4" w:space="0" w:color="auto"/>
            </w:tcBorders>
            <w:shd w:val="clear" w:color="auto" w:fill="C6D9F1"/>
            <w:tcMar>
              <w:top w:w="0" w:type="dxa"/>
              <w:left w:w="70" w:type="dxa"/>
              <w:bottom w:w="0" w:type="dxa"/>
              <w:right w:w="70" w:type="dxa"/>
            </w:tcMar>
          </w:tcPr>
          <w:p w14:paraId="3D2677AD" w14:textId="77777777" w:rsidR="00C24165" w:rsidRPr="00F0326F" w:rsidRDefault="00C24165" w:rsidP="00C24165">
            <w:pPr>
              <w:spacing w:after="120"/>
              <w:rPr>
                <w:rFonts w:asciiTheme="minorHAnsi" w:hAnsiTheme="minorHAnsi" w:cstheme="minorHAnsi"/>
                <w:b/>
                <w:color w:val="000000"/>
                <w:sz w:val="20"/>
                <w:szCs w:val="20"/>
              </w:rPr>
            </w:pPr>
            <w:r w:rsidRPr="00F0326F">
              <w:rPr>
                <w:rFonts w:asciiTheme="minorHAnsi" w:hAnsiTheme="minorHAnsi" w:cstheme="minorHAnsi"/>
                <w:b/>
                <w:color w:val="000000"/>
                <w:sz w:val="20"/>
                <w:szCs w:val="20"/>
              </w:rPr>
              <w:t>3 – Impacto na Sociedade</w:t>
            </w:r>
            <w:proofErr w:type="gramStart"/>
            <w:r w:rsidRPr="00F0326F">
              <w:rPr>
                <w:rFonts w:asciiTheme="minorHAnsi" w:hAnsiTheme="minorHAnsi" w:cstheme="minorHAnsi"/>
                <w:b/>
                <w:color w:val="000000"/>
                <w:sz w:val="20"/>
                <w:szCs w:val="20"/>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C6D9F1"/>
            <w:tcMar>
              <w:top w:w="0" w:type="dxa"/>
              <w:left w:w="28" w:type="dxa"/>
              <w:bottom w:w="0" w:type="dxa"/>
              <w:right w:w="28" w:type="dxa"/>
            </w:tcMar>
            <w:vAlign w:val="center"/>
          </w:tcPr>
          <w:p w14:paraId="07CA0895" w14:textId="77777777" w:rsidR="00C24165" w:rsidRPr="00F0326F" w:rsidRDefault="00C24165" w:rsidP="00C24165">
            <w:pPr>
              <w:spacing w:after="120"/>
              <w:jc w:val="center"/>
              <w:rPr>
                <w:rFonts w:asciiTheme="minorHAnsi" w:hAnsiTheme="minorHAnsi" w:cstheme="minorHAnsi"/>
                <w:b/>
                <w:bCs/>
                <w:color w:val="000000"/>
                <w:sz w:val="20"/>
                <w:szCs w:val="20"/>
              </w:rPr>
            </w:pPr>
            <w:proofErr w:type="gramEnd"/>
          </w:p>
        </w:tc>
        <w:tc>
          <w:tcPr>
            <w:tcW w:w="3959" w:type="dxa"/>
            <w:gridSpan w:val="2"/>
            <w:tcBorders>
              <w:top w:val="single" w:sz="4" w:space="0" w:color="auto"/>
              <w:left w:val="single" w:sz="4" w:space="0" w:color="auto"/>
              <w:bottom w:val="single" w:sz="4" w:space="0" w:color="auto"/>
              <w:right w:val="single" w:sz="4" w:space="0" w:color="auto"/>
            </w:tcBorders>
            <w:shd w:val="clear" w:color="auto" w:fill="C6D9F1"/>
            <w:tcMar>
              <w:top w:w="0" w:type="dxa"/>
              <w:left w:w="70" w:type="dxa"/>
              <w:bottom w:w="0" w:type="dxa"/>
              <w:right w:w="70" w:type="dxa"/>
            </w:tcMar>
          </w:tcPr>
          <w:p w14:paraId="6CB802B5" w14:textId="77777777" w:rsidR="00C24165" w:rsidRPr="00E01DC2" w:rsidRDefault="00C24165" w:rsidP="00C24165">
            <w:pPr>
              <w:spacing w:after="120"/>
              <w:rPr>
                <w:rFonts w:ascii="Calibri" w:hAnsi="Calibri" w:cstheme="minorHAnsi"/>
                <w:b/>
                <w:bCs/>
                <w:color w:val="000000"/>
                <w:sz w:val="20"/>
                <w:szCs w:val="20"/>
              </w:rPr>
            </w:pPr>
          </w:p>
        </w:tc>
      </w:tr>
      <w:tr w:rsidR="00C24165" w:rsidRPr="00F0326F" w14:paraId="5166C360" w14:textId="77777777" w:rsidTr="009952EA">
        <w:trPr>
          <w:jc w:val="center"/>
        </w:trPr>
        <w:tc>
          <w:tcPr>
            <w:tcW w:w="439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1ED96C5" w14:textId="77777777" w:rsidR="00C24165" w:rsidRPr="00F0326F" w:rsidRDefault="00C24165" w:rsidP="00C24165">
            <w:pPr>
              <w:spacing w:after="120"/>
              <w:rPr>
                <w:rFonts w:asciiTheme="minorHAnsi" w:hAnsiTheme="minorHAnsi" w:cstheme="minorHAnsi"/>
                <w:color w:val="000000"/>
                <w:sz w:val="20"/>
                <w:szCs w:val="20"/>
              </w:rPr>
            </w:pPr>
            <w:r w:rsidRPr="001143E2">
              <w:rPr>
                <w:rFonts w:asciiTheme="minorHAnsi" w:hAnsiTheme="minorHAnsi" w:cstheme="minorHAnsi"/>
                <w:color w:val="000000"/>
                <w:sz w:val="20"/>
                <w:szCs w:val="20"/>
              </w:rPr>
              <w:t>3.1. Impacto e caráter inovador da produção intelectual em função da natureza do programa.</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2BDC534" w14:textId="77777777" w:rsidR="00C24165" w:rsidRPr="00F0326F" w:rsidRDefault="00C24165" w:rsidP="00C24165">
            <w:pPr>
              <w:spacing w:after="120"/>
              <w:jc w:val="center"/>
              <w:rPr>
                <w:rFonts w:asciiTheme="minorHAnsi" w:hAnsiTheme="minorHAnsi" w:cstheme="minorHAnsi"/>
                <w:sz w:val="20"/>
                <w:szCs w:val="20"/>
              </w:rPr>
            </w:pPr>
            <w:r>
              <w:rPr>
                <w:rFonts w:asciiTheme="minorHAnsi" w:hAnsiTheme="minorHAnsi" w:cstheme="minorHAnsi"/>
                <w:sz w:val="20"/>
                <w:szCs w:val="20"/>
              </w:rPr>
              <w:t>4</w:t>
            </w:r>
            <w:r w:rsidRPr="00F0326F">
              <w:rPr>
                <w:rFonts w:asciiTheme="minorHAnsi" w:hAnsiTheme="minorHAnsi" w:cstheme="minorHAnsi"/>
                <w:sz w:val="20"/>
                <w:szCs w:val="20"/>
              </w:rPr>
              <w:t>0%</w:t>
            </w:r>
          </w:p>
        </w:tc>
        <w:tc>
          <w:tcPr>
            <w:tcW w:w="3959"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33891397" w14:textId="43BEBC20" w:rsidR="00C24165" w:rsidRPr="00E01DC2" w:rsidRDefault="00C24165" w:rsidP="00C24165">
            <w:pPr>
              <w:pStyle w:val="NormalWeb"/>
              <w:spacing w:before="0" w:beforeAutospacing="0" w:after="0" w:afterAutospacing="0"/>
              <w:jc w:val="both"/>
              <w:rPr>
                <w:rFonts w:ascii="Calibri" w:hAnsi="Calibri" w:cs="Arial"/>
                <w:sz w:val="20"/>
                <w:szCs w:val="20"/>
              </w:rPr>
            </w:pPr>
            <w:r w:rsidRPr="00E01DC2">
              <w:rPr>
                <w:rFonts w:ascii="Calibri" w:hAnsi="Calibri" w:cs="Calibri"/>
                <w:color w:val="000000" w:themeColor="dark1"/>
                <w:kern w:val="24"/>
                <w:sz w:val="20"/>
                <w:szCs w:val="20"/>
                <w:lang w:val="pt-PT"/>
              </w:rPr>
              <w:t xml:space="preserve">Quantitativo. Avaliar produção </w:t>
            </w:r>
            <w:r w:rsidR="00B570E1">
              <w:rPr>
                <w:rFonts w:ascii="Calibri" w:hAnsi="Calibri" w:cs="Calibri"/>
                <w:color w:val="000000" w:themeColor="dark1"/>
                <w:kern w:val="24"/>
                <w:sz w:val="20"/>
                <w:szCs w:val="20"/>
                <w:lang w:val="pt-PT"/>
              </w:rPr>
              <w:t xml:space="preserve">técnica-tecnológica </w:t>
            </w:r>
            <w:r w:rsidRPr="00E01DC2">
              <w:rPr>
                <w:rFonts w:ascii="Calibri" w:hAnsi="Calibri" w:cs="Calibri"/>
                <w:color w:val="000000" w:themeColor="dark1"/>
                <w:kern w:val="24"/>
                <w:sz w:val="20"/>
                <w:szCs w:val="20"/>
                <w:lang w:val="pt-PT"/>
              </w:rPr>
              <w:t xml:space="preserve">altamente qualificada do programa. Porcentagem dos docentes permanentes com </w:t>
            </w:r>
            <w:proofErr w:type="gramStart"/>
            <w:r w:rsidRPr="00E01DC2">
              <w:rPr>
                <w:rFonts w:ascii="Calibri" w:hAnsi="Calibri" w:cs="Calibri"/>
                <w:color w:val="000000" w:themeColor="dark1"/>
                <w:kern w:val="24"/>
                <w:sz w:val="20"/>
                <w:szCs w:val="20"/>
                <w:lang w:val="pt-PT"/>
              </w:rPr>
              <w:t>2</w:t>
            </w:r>
            <w:proofErr w:type="gramEnd"/>
            <w:r w:rsidRPr="00E01DC2">
              <w:rPr>
                <w:rFonts w:ascii="Calibri" w:hAnsi="Calibri" w:cs="Calibri"/>
                <w:color w:val="000000" w:themeColor="dark1"/>
                <w:kern w:val="24"/>
                <w:sz w:val="20"/>
                <w:szCs w:val="20"/>
              </w:rPr>
              <w:t xml:space="preserve"> </w:t>
            </w:r>
            <w:r w:rsidR="00B570E1">
              <w:rPr>
                <w:rFonts w:ascii="Calibri" w:hAnsi="Calibri" w:cs="Calibri"/>
                <w:color w:val="000000" w:themeColor="dark1"/>
                <w:kern w:val="24"/>
                <w:sz w:val="20"/>
                <w:szCs w:val="20"/>
              </w:rPr>
              <w:t>PPT</w:t>
            </w:r>
            <w:r w:rsidR="00B570E1">
              <w:rPr>
                <w:rFonts w:ascii="Calibri" w:hAnsi="Calibri" w:cs="Calibri"/>
                <w:color w:val="000000" w:themeColor="dark1"/>
                <w:kern w:val="24"/>
                <w:sz w:val="20"/>
                <w:szCs w:val="20"/>
                <w:lang w:val="pt-PT"/>
              </w:rPr>
              <w:t xml:space="preserve"> T</w:t>
            </w:r>
            <w:r w:rsidR="00FF2FEB" w:rsidRPr="00E01DC2">
              <w:rPr>
                <w:rFonts w:ascii="Calibri" w:hAnsi="Calibri" w:cs="Calibri"/>
                <w:color w:val="000000" w:themeColor="dark1"/>
                <w:kern w:val="24"/>
                <w:sz w:val="20"/>
                <w:szCs w:val="20"/>
                <w:lang w:val="pt-PT"/>
              </w:rPr>
              <w:t>2</w:t>
            </w:r>
            <w:r w:rsidR="00B570E1">
              <w:rPr>
                <w:rFonts w:ascii="Calibri" w:hAnsi="Calibri" w:cs="Calibri"/>
                <w:color w:val="000000" w:themeColor="dark1"/>
                <w:kern w:val="24"/>
                <w:sz w:val="20"/>
                <w:szCs w:val="20"/>
                <w:lang w:val="pt-PT"/>
              </w:rPr>
              <w:t>+</w:t>
            </w:r>
            <w:r w:rsidRPr="00E01DC2">
              <w:rPr>
                <w:rFonts w:ascii="Calibri" w:hAnsi="Calibri" w:cs="Calibri"/>
                <w:color w:val="000000" w:themeColor="dark1"/>
                <w:kern w:val="24"/>
                <w:sz w:val="20"/>
                <w:szCs w:val="20"/>
                <w:lang w:val="pt-PT"/>
              </w:rPr>
              <w:t xml:space="preserve"> no quadriênio.</w:t>
            </w:r>
          </w:p>
          <w:p w14:paraId="357B2C7F" w14:textId="24679DC2" w:rsidR="00C24165" w:rsidRPr="00E01DC2" w:rsidRDefault="00C24165" w:rsidP="00C24165">
            <w:pPr>
              <w:spacing w:after="120"/>
              <w:jc w:val="both"/>
              <w:rPr>
                <w:rFonts w:ascii="Calibri" w:hAnsi="Calibri" w:cstheme="minorHAnsi"/>
                <w:iCs/>
                <w:sz w:val="20"/>
                <w:szCs w:val="20"/>
              </w:rPr>
            </w:pPr>
          </w:p>
        </w:tc>
      </w:tr>
      <w:tr w:rsidR="00C24165" w:rsidRPr="00F0326F" w14:paraId="73DA358B" w14:textId="77777777" w:rsidTr="009952EA">
        <w:trPr>
          <w:jc w:val="center"/>
        </w:trPr>
        <w:tc>
          <w:tcPr>
            <w:tcW w:w="439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E621F66" w14:textId="77777777" w:rsidR="00C24165" w:rsidRPr="00F0326F" w:rsidRDefault="00C24165" w:rsidP="00C24165">
            <w:pPr>
              <w:spacing w:after="120"/>
              <w:rPr>
                <w:rFonts w:asciiTheme="minorHAnsi" w:hAnsiTheme="minorHAnsi" w:cstheme="minorHAnsi"/>
                <w:color w:val="000000"/>
                <w:sz w:val="20"/>
                <w:szCs w:val="20"/>
              </w:rPr>
            </w:pPr>
            <w:r w:rsidRPr="001143E2">
              <w:rPr>
                <w:rFonts w:asciiTheme="minorHAnsi" w:hAnsiTheme="minorHAnsi" w:cstheme="minorHAnsi"/>
                <w:color w:val="000000"/>
                <w:sz w:val="20"/>
                <w:szCs w:val="20"/>
              </w:rPr>
              <w:t>3.2.  Impacto econômico, social e cultural do programa</w:t>
            </w:r>
            <w:r>
              <w:rPr>
                <w:rFonts w:asciiTheme="minorHAnsi" w:hAnsiTheme="minorHAnsi" w:cstheme="minorHAnsi"/>
                <w:color w:val="000000"/>
                <w:sz w:val="20"/>
                <w:szCs w:val="20"/>
              </w:rPr>
              <w:t>.</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55B90FA" w14:textId="7A635FE0" w:rsidR="00C24165" w:rsidRPr="00F0326F" w:rsidRDefault="000B4140" w:rsidP="00C24165">
            <w:pPr>
              <w:spacing w:after="120"/>
              <w:jc w:val="center"/>
              <w:rPr>
                <w:rFonts w:asciiTheme="minorHAnsi" w:hAnsiTheme="minorHAnsi" w:cstheme="minorHAnsi"/>
                <w:sz w:val="20"/>
                <w:szCs w:val="20"/>
              </w:rPr>
            </w:pPr>
            <w:r>
              <w:rPr>
                <w:rFonts w:asciiTheme="minorHAnsi" w:hAnsiTheme="minorHAnsi" w:cstheme="minorHAnsi"/>
                <w:sz w:val="20"/>
                <w:szCs w:val="20"/>
              </w:rPr>
              <w:t>40</w:t>
            </w:r>
            <w:r w:rsidR="00C24165" w:rsidRPr="00F0326F">
              <w:rPr>
                <w:rFonts w:asciiTheme="minorHAnsi" w:hAnsiTheme="minorHAnsi" w:cstheme="minorHAnsi"/>
                <w:sz w:val="20"/>
                <w:szCs w:val="20"/>
              </w:rPr>
              <w:t>%</w:t>
            </w:r>
          </w:p>
        </w:tc>
        <w:tc>
          <w:tcPr>
            <w:tcW w:w="39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tcPr>
          <w:p w14:paraId="64D5A9A6" w14:textId="55930864" w:rsidR="00C24165" w:rsidRPr="00E01DC2" w:rsidRDefault="00C24165" w:rsidP="00C24165">
            <w:pPr>
              <w:spacing w:after="120"/>
              <w:jc w:val="both"/>
              <w:rPr>
                <w:rFonts w:ascii="Calibri" w:hAnsi="Calibri" w:cstheme="minorHAnsi"/>
                <w:sz w:val="20"/>
                <w:szCs w:val="20"/>
              </w:rPr>
            </w:pPr>
            <w:r w:rsidRPr="00E01DC2">
              <w:rPr>
                <w:rFonts w:ascii="Calibri" w:hAnsi="Calibri" w:cs="Calibri"/>
                <w:color w:val="000000" w:themeColor="dark1"/>
                <w:kern w:val="24"/>
                <w:sz w:val="20"/>
                <w:szCs w:val="20"/>
              </w:rPr>
              <w:t>Qualitativo. Avaliar a relevância da produção indicada do programa em relação a impactos s</w:t>
            </w:r>
            <w:r w:rsidR="0084621F" w:rsidRPr="00E01DC2">
              <w:rPr>
                <w:rFonts w:ascii="Calibri" w:hAnsi="Calibri" w:cs="Calibri"/>
                <w:color w:val="000000" w:themeColor="dark1"/>
                <w:kern w:val="24"/>
                <w:sz w:val="20"/>
                <w:szCs w:val="20"/>
              </w:rPr>
              <w:t>o</w:t>
            </w:r>
            <w:r w:rsidRPr="00E01DC2">
              <w:rPr>
                <w:rFonts w:ascii="Calibri" w:hAnsi="Calibri" w:cs="Calibri"/>
                <w:color w:val="000000" w:themeColor="dark1"/>
                <w:kern w:val="24"/>
                <w:sz w:val="20"/>
                <w:szCs w:val="20"/>
              </w:rPr>
              <w:t xml:space="preserve">cioambiental, econômico e cultural. Somatório de pontuação dos </w:t>
            </w:r>
            <w:proofErr w:type="gramStart"/>
            <w:r w:rsidRPr="00E01DC2">
              <w:rPr>
                <w:rFonts w:ascii="Calibri" w:hAnsi="Calibri" w:cs="Calibri"/>
                <w:color w:val="000000" w:themeColor="dark1"/>
                <w:kern w:val="24"/>
                <w:sz w:val="20"/>
                <w:szCs w:val="20"/>
              </w:rPr>
              <w:t>4</w:t>
            </w:r>
            <w:proofErr w:type="gramEnd"/>
            <w:r w:rsidRPr="00E01DC2">
              <w:rPr>
                <w:rFonts w:ascii="Calibri" w:hAnsi="Calibri" w:cs="Calibri"/>
                <w:color w:val="000000" w:themeColor="dark1"/>
                <w:kern w:val="24"/>
                <w:sz w:val="20"/>
                <w:szCs w:val="20"/>
              </w:rPr>
              <w:t xml:space="preserve"> produtos indicados pelo programa, considerando justificativa apresentada, avaliados por sua aderência, impacto, abrangência e inovação (dado</w:t>
            </w:r>
            <w:r w:rsidR="00B570E1">
              <w:rPr>
                <w:rFonts w:ascii="Calibri" w:hAnsi="Calibri" w:cs="Calibri"/>
                <w:color w:val="000000" w:themeColor="dark1"/>
                <w:kern w:val="24"/>
                <w:sz w:val="20"/>
                <w:szCs w:val="20"/>
              </w:rPr>
              <w:t>s</w:t>
            </w:r>
            <w:r w:rsidRPr="00E01DC2">
              <w:rPr>
                <w:rFonts w:ascii="Calibri" w:hAnsi="Calibri" w:cs="Calibri"/>
                <w:color w:val="000000" w:themeColor="dark1"/>
                <w:kern w:val="24"/>
                <w:sz w:val="20"/>
                <w:szCs w:val="20"/>
              </w:rPr>
              <w:t xml:space="preserve"> informado</w:t>
            </w:r>
            <w:r w:rsidR="00B570E1">
              <w:rPr>
                <w:rFonts w:ascii="Calibri" w:hAnsi="Calibri" w:cs="Calibri"/>
                <w:color w:val="000000" w:themeColor="dark1"/>
                <w:kern w:val="24"/>
                <w:sz w:val="20"/>
                <w:szCs w:val="20"/>
              </w:rPr>
              <w:t>s</w:t>
            </w:r>
            <w:r w:rsidRPr="00E01DC2">
              <w:rPr>
                <w:rFonts w:ascii="Calibri" w:hAnsi="Calibri" w:cs="Calibri"/>
                <w:color w:val="000000" w:themeColor="dark1"/>
                <w:kern w:val="24"/>
                <w:sz w:val="20"/>
                <w:szCs w:val="20"/>
              </w:rPr>
              <w:t xml:space="preserve"> no último relatório do quadriênio).</w:t>
            </w:r>
          </w:p>
        </w:tc>
      </w:tr>
      <w:tr w:rsidR="00C24165" w:rsidRPr="00E51231" w14:paraId="2784686A" w14:textId="77777777" w:rsidTr="009952EA">
        <w:trPr>
          <w:jc w:val="center"/>
        </w:trPr>
        <w:tc>
          <w:tcPr>
            <w:tcW w:w="439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5451973" w14:textId="77777777" w:rsidR="00C24165" w:rsidRPr="00F0326F" w:rsidRDefault="00C24165" w:rsidP="00C24165">
            <w:pPr>
              <w:spacing w:after="120"/>
              <w:rPr>
                <w:rFonts w:asciiTheme="minorHAnsi" w:hAnsiTheme="minorHAnsi" w:cstheme="minorHAnsi"/>
                <w:color w:val="000000"/>
                <w:sz w:val="20"/>
                <w:szCs w:val="20"/>
              </w:rPr>
            </w:pPr>
            <w:r w:rsidRPr="001143E2">
              <w:rPr>
                <w:rFonts w:asciiTheme="minorHAnsi" w:hAnsiTheme="minorHAnsi" w:cstheme="minorHAnsi"/>
                <w:color w:val="000000"/>
                <w:sz w:val="20"/>
                <w:szCs w:val="20"/>
              </w:rPr>
              <w:t>3.3. Internacionalização e visibilidade do programa.</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6EDFF50" w14:textId="5898ACAF" w:rsidR="00C24165" w:rsidRPr="00F0326F" w:rsidRDefault="000B4140" w:rsidP="00C24165">
            <w:pPr>
              <w:spacing w:after="120"/>
              <w:jc w:val="center"/>
              <w:rPr>
                <w:rFonts w:asciiTheme="minorHAnsi" w:hAnsiTheme="minorHAnsi" w:cstheme="minorHAnsi"/>
                <w:sz w:val="20"/>
                <w:szCs w:val="20"/>
              </w:rPr>
            </w:pPr>
            <w:r>
              <w:rPr>
                <w:rFonts w:asciiTheme="minorHAnsi" w:hAnsiTheme="minorHAnsi" w:cstheme="minorHAnsi"/>
                <w:sz w:val="20"/>
                <w:szCs w:val="20"/>
              </w:rPr>
              <w:t>2</w:t>
            </w:r>
            <w:r w:rsidR="00C24165" w:rsidRPr="00F0326F">
              <w:rPr>
                <w:rFonts w:asciiTheme="minorHAnsi" w:hAnsiTheme="minorHAnsi" w:cstheme="minorHAnsi"/>
                <w:sz w:val="20"/>
                <w:szCs w:val="20"/>
              </w:rPr>
              <w:t>0%</w:t>
            </w:r>
          </w:p>
        </w:tc>
        <w:tc>
          <w:tcPr>
            <w:tcW w:w="3959"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181FDAF9" w14:textId="66D6162B" w:rsidR="00C24165" w:rsidRPr="00E01DC2" w:rsidRDefault="00C24165" w:rsidP="00C24165">
            <w:pPr>
              <w:pStyle w:val="NormalWeb"/>
              <w:tabs>
                <w:tab w:val="left" w:pos="540"/>
              </w:tabs>
              <w:spacing w:before="0" w:beforeAutospacing="0" w:after="120" w:afterAutospacing="0"/>
              <w:rPr>
                <w:rFonts w:ascii="Calibri" w:hAnsi="Calibri" w:cs="Arial"/>
                <w:sz w:val="20"/>
                <w:szCs w:val="20"/>
              </w:rPr>
            </w:pPr>
            <w:r w:rsidRPr="00E01DC2">
              <w:rPr>
                <w:rFonts w:ascii="Calibri" w:hAnsi="Calibri" w:cs="Calibri"/>
                <w:color w:val="000000" w:themeColor="dark1"/>
                <w:kern w:val="24"/>
                <w:sz w:val="20"/>
                <w:szCs w:val="20"/>
                <w:lang w:val="pt-PT"/>
              </w:rPr>
              <w:t xml:space="preserve">Porcentagem dos docentes permanentes com valor H </w:t>
            </w:r>
            <w:r w:rsidRPr="00E01DC2">
              <w:rPr>
                <w:rFonts w:ascii="Calibri" w:hAnsi="Calibri" w:cs="Arial"/>
                <w:color w:val="000000" w:themeColor="dark1"/>
                <w:kern w:val="24"/>
                <w:sz w:val="20"/>
                <w:szCs w:val="20"/>
              </w:rPr>
              <w:sym w:font="Symbol" w:char="F0B3"/>
            </w:r>
            <w:r w:rsidRPr="00E01DC2">
              <w:rPr>
                <w:rFonts w:ascii="Calibri" w:hAnsi="Calibri" w:cs="Calibri"/>
                <w:color w:val="000000" w:themeColor="dark1"/>
                <w:kern w:val="24"/>
                <w:sz w:val="20"/>
                <w:szCs w:val="20"/>
              </w:rPr>
              <w:t xml:space="preserve"> 7.  </w:t>
            </w:r>
          </w:p>
          <w:p w14:paraId="700C6B7C" w14:textId="19204991" w:rsidR="00C24165" w:rsidRPr="00E01DC2" w:rsidRDefault="00C24165" w:rsidP="00C24165">
            <w:pPr>
              <w:tabs>
                <w:tab w:val="num" w:pos="540"/>
              </w:tabs>
              <w:spacing w:after="120"/>
              <w:rPr>
                <w:rFonts w:ascii="Calibri" w:hAnsi="Calibri" w:cstheme="minorHAnsi"/>
                <w:sz w:val="20"/>
                <w:szCs w:val="20"/>
                <w:lang w:val="pt-BR"/>
              </w:rPr>
            </w:pPr>
            <w:r w:rsidRPr="00E01DC2">
              <w:rPr>
                <w:rFonts w:ascii="Calibri" w:hAnsi="Calibri" w:cs="Calibri"/>
                <w:color w:val="000000" w:themeColor="dark1"/>
                <w:kern w:val="24"/>
                <w:sz w:val="20"/>
                <w:szCs w:val="20"/>
              </w:rPr>
              <w:t>Qualitativo. Avaliar a divulgação das atividades e processos do programa em sua página Web. Considerar atualização das informações; versões em português e inglês; existência de links para amplo acesso a teses e Dissertações; e outros elementos.</w:t>
            </w:r>
          </w:p>
        </w:tc>
      </w:tr>
    </w:tbl>
    <w:p w14:paraId="535E2068" w14:textId="77777777" w:rsidR="004C09DA" w:rsidRPr="00E51231" w:rsidRDefault="004C09DA">
      <w:pPr>
        <w:rPr>
          <w:lang w:val="pt-BR"/>
        </w:rPr>
      </w:pPr>
      <w:bookmarkStart w:id="0" w:name="_GoBack"/>
      <w:bookmarkEnd w:id="0"/>
    </w:p>
    <w:p w14:paraId="5D0E0CFF" w14:textId="77777777" w:rsidR="004C09DA" w:rsidRPr="00E51231" w:rsidRDefault="004C09DA">
      <w:pPr>
        <w:rPr>
          <w:lang w:val="pt-BR"/>
        </w:rPr>
      </w:pPr>
    </w:p>
    <w:p w14:paraId="7F157CF5" w14:textId="77777777" w:rsidR="004C09DA" w:rsidRPr="00E51231" w:rsidRDefault="004C09DA">
      <w:pPr>
        <w:rPr>
          <w:lang w:val="pt-BR"/>
        </w:rPr>
      </w:pPr>
    </w:p>
    <w:sectPr w:rsidR="004C09DA" w:rsidRPr="00E51231" w:rsidSect="00E2595E">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Yu Mincho">
    <w:charset w:val="80"/>
    <w:family w:val="roman"/>
    <w:pitch w:val="variable"/>
    <w:sig w:usb0="800002E7" w:usb1="2AC7FCFF" w:usb2="00000012" w:usb3="00000000" w:csb0="0002009F" w:csb1="00000000"/>
  </w:font>
  <w:font w:name="Yu Gothic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304C89"/>
    <w:multiLevelType w:val="hybridMultilevel"/>
    <w:tmpl w:val="DBDAF78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NDQxNTIxMDU2MDK0MDNS0lEKTi0uzszPAykwrAUAzX7gLCwAAAA="/>
  </w:docVars>
  <w:rsids>
    <w:rsidRoot w:val="006F601E"/>
    <w:rsid w:val="00004C59"/>
    <w:rsid w:val="00054933"/>
    <w:rsid w:val="000A21AC"/>
    <w:rsid w:val="000B4140"/>
    <w:rsid w:val="000E07BC"/>
    <w:rsid w:val="000F4D46"/>
    <w:rsid w:val="0010385A"/>
    <w:rsid w:val="001143E2"/>
    <w:rsid w:val="001241B4"/>
    <w:rsid w:val="00143FDC"/>
    <w:rsid w:val="00154BBC"/>
    <w:rsid w:val="001713DE"/>
    <w:rsid w:val="001A3F32"/>
    <w:rsid w:val="001B07C0"/>
    <w:rsid w:val="001B52CA"/>
    <w:rsid w:val="001F01E7"/>
    <w:rsid w:val="00227FBB"/>
    <w:rsid w:val="002731DC"/>
    <w:rsid w:val="002908D5"/>
    <w:rsid w:val="002912F6"/>
    <w:rsid w:val="00291BE1"/>
    <w:rsid w:val="002E0383"/>
    <w:rsid w:val="002F429F"/>
    <w:rsid w:val="00326186"/>
    <w:rsid w:val="00347B6E"/>
    <w:rsid w:val="00376E7D"/>
    <w:rsid w:val="003842BC"/>
    <w:rsid w:val="0038582D"/>
    <w:rsid w:val="003950B2"/>
    <w:rsid w:val="004A5A3B"/>
    <w:rsid w:val="004C09DA"/>
    <w:rsid w:val="004D4CA6"/>
    <w:rsid w:val="004F660E"/>
    <w:rsid w:val="005159D4"/>
    <w:rsid w:val="00571BC3"/>
    <w:rsid w:val="0057216E"/>
    <w:rsid w:val="005B2013"/>
    <w:rsid w:val="005B428E"/>
    <w:rsid w:val="005C6838"/>
    <w:rsid w:val="005C6956"/>
    <w:rsid w:val="005D3D65"/>
    <w:rsid w:val="005D6A2B"/>
    <w:rsid w:val="005E1B86"/>
    <w:rsid w:val="005E23F0"/>
    <w:rsid w:val="005F78A5"/>
    <w:rsid w:val="006051EB"/>
    <w:rsid w:val="00685F3E"/>
    <w:rsid w:val="006935FB"/>
    <w:rsid w:val="006F601E"/>
    <w:rsid w:val="00712389"/>
    <w:rsid w:val="007350E1"/>
    <w:rsid w:val="00762D1F"/>
    <w:rsid w:val="00795E41"/>
    <w:rsid w:val="007B4593"/>
    <w:rsid w:val="007C1D5E"/>
    <w:rsid w:val="007C73BE"/>
    <w:rsid w:val="007D3AF1"/>
    <w:rsid w:val="007F3743"/>
    <w:rsid w:val="0084621F"/>
    <w:rsid w:val="008E4BAB"/>
    <w:rsid w:val="00960A19"/>
    <w:rsid w:val="00A274F9"/>
    <w:rsid w:val="00A407E5"/>
    <w:rsid w:val="00A478A8"/>
    <w:rsid w:val="00A50701"/>
    <w:rsid w:val="00A72902"/>
    <w:rsid w:val="00A73C7B"/>
    <w:rsid w:val="00AF7904"/>
    <w:rsid w:val="00B22C76"/>
    <w:rsid w:val="00B330D6"/>
    <w:rsid w:val="00B570E1"/>
    <w:rsid w:val="00B66464"/>
    <w:rsid w:val="00B75133"/>
    <w:rsid w:val="00BA09CC"/>
    <w:rsid w:val="00BA786D"/>
    <w:rsid w:val="00C12C99"/>
    <w:rsid w:val="00C239CE"/>
    <w:rsid w:val="00C24165"/>
    <w:rsid w:val="00C30E83"/>
    <w:rsid w:val="00C55D4B"/>
    <w:rsid w:val="00C730BE"/>
    <w:rsid w:val="00CB69CF"/>
    <w:rsid w:val="00CC4B15"/>
    <w:rsid w:val="00CD1B8C"/>
    <w:rsid w:val="00D1055B"/>
    <w:rsid w:val="00D14791"/>
    <w:rsid w:val="00D33730"/>
    <w:rsid w:val="00D52965"/>
    <w:rsid w:val="00D71CB9"/>
    <w:rsid w:val="00D867E2"/>
    <w:rsid w:val="00D90B66"/>
    <w:rsid w:val="00D9553F"/>
    <w:rsid w:val="00E01DC2"/>
    <w:rsid w:val="00E25506"/>
    <w:rsid w:val="00E2595E"/>
    <w:rsid w:val="00E345BB"/>
    <w:rsid w:val="00E43038"/>
    <w:rsid w:val="00E454C2"/>
    <w:rsid w:val="00E51231"/>
    <w:rsid w:val="00E91F70"/>
    <w:rsid w:val="00EC6051"/>
    <w:rsid w:val="00ED0E04"/>
    <w:rsid w:val="00F218F9"/>
    <w:rsid w:val="00F45DEB"/>
    <w:rsid w:val="00F6277B"/>
    <w:rsid w:val="00F736B2"/>
    <w:rsid w:val="00F838D3"/>
    <w:rsid w:val="00FA2E2A"/>
    <w:rsid w:val="00FD049C"/>
    <w:rsid w:val="00FF2FEB"/>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C1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601E"/>
    <w:rPr>
      <w:rFonts w:ascii="Times New Roman" w:eastAsia="Times New Roman" w:hAnsi="Times New Roman" w:cs="Times New Roman"/>
      <w:lang w:val="pt-PT"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rsid w:val="006F601E"/>
    <w:pPr>
      <w:spacing w:after="120" w:line="480" w:lineRule="auto"/>
      <w:ind w:left="283"/>
    </w:pPr>
    <w:rPr>
      <w:lang w:val="pt-BR"/>
    </w:rPr>
  </w:style>
  <w:style w:type="character" w:customStyle="1" w:styleId="Recuodecorpodetexto2Char">
    <w:name w:val="Recuo de corpo de texto 2 Char"/>
    <w:basedOn w:val="Fontepargpadro"/>
    <w:link w:val="Recuodecorpodetexto2"/>
    <w:rsid w:val="006F601E"/>
    <w:rPr>
      <w:rFonts w:ascii="Times New Roman" w:eastAsia="Times New Roman" w:hAnsi="Times New Roman" w:cs="Times New Roman"/>
      <w:lang w:eastAsia="pt-BR"/>
    </w:rPr>
  </w:style>
  <w:style w:type="character" w:styleId="Hyperlink">
    <w:name w:val="Hyperlink"/>
    <w:basedOn w:val="Fontepargpadro"/>
    <w:uiPriority w:val="99"/>
    <w:unhideWhenUsed/>
    <w:rsid w:val="00E454C2"/>
    <w:rPr>
      <w:color w:val="0563C1" w:themeColor="hyperlink"/>
      <w:u w:val="single"/>
    </w:rPr>
  </w:style>
  <w:style w:type="character" w:styleId="Refdecomentrio">
    <w:name w:val="annotation reference"/>
    <w:basedOn w:val="Fontepargpadro"/>
    <w:uiPriority w:val="99"/>
    <w:semiHidden/>
    <w:unhideWhenUsed/>
    <w:rsid w:val="00FA2E2A"/>
    <w:rPr>
      <w:sz w:val="16"/>
      <w:szCs w:val="16"/>
    </w:rPr>
  </w:style>
  <w:style w:type="paragraph" w:styleId="Textodecomentrio">
    <w:name w:val="annotation text"/>
    <w:basedOn w:val="Normal"/>
    <w:link w:val="TextodecomentrioChar"/>
    <w:uiPriority w:val="99"/>
    <w:unhideWhenUsed/>
    <w:rsid w:val="00FA2E2A"/>
    <w:rPr>
      <w:sz w:val="20"/>
      <w:szCs w:val="20"/>
    </w:rPr>
  </w:style>
  <w:style w:type="character" w:customStyle="1" w:styleId="TextodecomentrioChar">
    <w:name w:val="Texto de comentário Char"/>
    <w:basedOn w:val="Fontepargpadro"/>
    <w:link w:val="Textodecomentrio"/>
    <w:uiPriority w:val="99"/>
    <w:rsid w:val="00FA2E2A"/>
    <w:rPr>
      <w:rFonts w:ascii="Times New Roman" w:eastAsia="Times New Roman" w:hAnsi="Times New Roman" w:cs="Times New Roman"/>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FA2E2A"/>
    <w:rPr>
      <w:b/>
      <w:bCs/>
    </w:rPr>
  </w:style>
  <w:style w:type="character" w:customStyle="1" w:styleId="AssuntodocomentrioChar">
    <w:name w:val="Assunto do comentário Char"/>
    <w:basedOn w:val="TextodecomentrioChar"/>
    <w:link w:val="Assuntodocomentrio"/>
    <w:uiPriority w:val="99"/>
    <w:semiHidden/>
    <w:rsid w:val="00FA2E2A"/>
    <w:rPr>
      <w:rFonts w:ascii="Times New Roman" w:eastAsia="Times New Roman" w:hAnsi="Times New Roman" w:cs="Times New Roman"/>
      <w:b/>
      <w:bCs/>
      <w:sz w:val="20"/>
      <w:szCs w:val="20"/>
      <w:lang w:val="pt-PT" w:eastAsia="pt-BR"/>
    </w:rPr>
  </w:style>
  <w:style w:type="paragraph" w:styleId="Textodebalo">
    <w:name w:val="Balloon Text"/>
    <w:basedOn w:val="Normal"/>
    <w:link w:val="TextodebaloChar"/>
    <w:uiPriority w:val="99"/>
    <w:semiHidden/>
    <w:unhideWhenUsed/>
    <w:rsid w:val="00FA2E2A"/>
    <w:rPr>
      <w:rFonts w:ascii="Tahoma" w:hAnsi="Tahoma" w:cs="Tahoma"/>
      <w:sz w:val="16"/>
      <w:szCs w:val="16"/>
    </w:rPr>
  </w:style>
  <w:style w:type="character" w:customStyle="1" w:styleId="TextodebaloChar">
    <w:name w:val="Texto de balão Char"/>
    <w:basedOn w:val="Fontepargpadro"/>
    <w:link w:val="Textodebalo"/>
    <w:uiPriority w:val="99"/>
    <w:semiHidden/>
    <w:rsid w:val="00FA2E2A"/>
    <w:rPr>
      <w:rFonts w:ascii="Tahoma" w:eastAsia="Times New Roman" w:hAnsi="Tahoma" w:cs="Tahoma"/>
      <w:sz w:val="16"/>
      <w:szCs w:val="16"/>
      <w:lang w:val="pt-PT" w:eastAsia="pt-BR"/>
    </w:rPr>
  </w:style>
  <w:style w:type="paragraph" w:styleId="Reviso">
    <w:name w:val="Revision"/>
    <w:hidden/>
    <w:uiPriority w:val="99"/>
    <w:semiHidden/>
    <w:rsid w:val="00C239CE"/>
    <w:rPr>
      <w:rFonts w:ascii="Times New Roman" w:eastAsia="Times New Roman" w:hAnsi="Times New Roman" w:cs="Times New Roman"/>
      <w:lang w:val="pt-PT" w:eastAsia="pt-BR"/>
    </w:rPr>
  </w:style>
  <w:style w:type="paragraph" w:styleId="PargrafodaLista">
    <w:name w:val="List Paragraph"/>
    <w:basedOn w:val="Normal"/>
    <w:uiPriority w:val="34"/>
    <w:qFormat/>
    <w:rsid w:val="00CC4B15"/>
    <w:pPr>
      <w:spacing w:after="200" w:line="276" w:lineRule="auto"/>
      <w:ind w:left="720"/>
      <w:contextualSpacing/>
    </w:pPr>
    <w:rPr>
      <w:rFonts w:asciiTheme="minorHAnsi" w:eastAsiaTheme="minorHAnsi" w:hAnsiTheme="minorHAnsi" w:cstheme="minorBidi"/>
      <w:sz w:val="22"/>
      <w:szCs w:val="22"/>
      <w:lang w:val="pt-BR" w:eastAsia="en-US"/>
    </w:rPr>
  </w:style>
  <w:style w:type="paragraph" w:styleId="NormalWeb">
    <w:name w:val="Normal (Web)"/>
    <w:basedOn w:val="Normal"/>
    <w:uiPriority w:val="99"/>
    <w:unhideWhenUsed/>
    <w:rsid w:val="00C24165"/>
    <w:pPr>
      <w:spacing w:before="100" w:beforeAutospacing="1" w:after="100" w:afterAutospacing="1"/>
    </w:pPr>
    <w:rPr>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601E"/>
    <w:rPr>
      <w:rFonts w:ascii="Times New Roman" w:eastAsia="Times New Roman" w:hAnsi="Times New Roman" w:cs="Times New Roman"/>
      <w:lang w:val="pt-PT"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2">
    <w:name w:val="Body Text Indent 2"/>
    <w:basedOn w:val="Normal"/>
    <w:link w:val="Recuodecorpodetexto2Char"/>
    <w:rsid w:val="006F601E"/>
    <w:pPr>
      <w:spacing w:after="120" w:line="480" w:lineRule="auto"/>
      <w:ind w:left="283"/>
    </w:pPr>
    <w:rPr>
      <w:lang w:val="pt-BR"/>
    </w:rPr>
  </w:style>
  <w:style w:type="character" w:customStyle="1" w:styleId="Recuodecorpodetexto2Char">
    <w:name w:val="Recuo de corpo de texto 2 Char"/>
    <w:basedOn w:val="Fontepargpadro"/>
    <w:link w:val="Recuodecorpodetexto2"/>
    <w:rsid w:val="006F601E"/>
    <w:rPr>
      <w:rFonts w:ascii="Times New Roman" w:eastAsia="Times New Roman" w:hAnsi="Times New Roman" w:cs="Times New Roman"/>
      <w:lang w:eastAsia="pt-BR"/>
    </w:rPr>
  </w:style>
  <w:style w:type="character" w:styleId="Hyperlink">
    <w:name w:val="Hyperlink"/>
    <w:basedOn w:val="Fontepargpadro"/>
    <w:uiPriority w:val="99"/>
    <w:unhideWhenUsed/>
    <w:rsid w:val="00E454C2"/>
    <w:rPr>
      <w:color w:val="0563C1" w:themeColor="hyperlink"/>
      <w:u w:val="single"/>
    </w:rPr>
  </w:style>
  <w:style w:type="character" w:styleId="Refdecomentrio">
    <w:name w:val="annotation reference"/>
    <w:basedOn w:val="Fontepargpadro"/>
    <w:uiPriority w:val="99"/>
    <w:semiHidden/>
    <w:unhideWhenUsed/>
    <w:rsid w:val="00FA2E2A"/>
    <w:rPr>
      <w:sz w:val="16"/>
      <w:szCs w:val="16"/>
    </w:rPr>
  </w:style>
  <w:style w:type="paragraph" w:styleId="Textodecomentrio">
    <w:name w:val="annotation text"/>
    <w:basedOn w:val="Normal"/>
    <w:link w:val="TextodecomentrioChar"/>
    <w:uiPriority w:val="99"/>
    <w:unhideWhenUsed/>
    <w:rsid w:val="00FA2E2A"/>
    <w:rPr>
      <w:sz w:val="20"/>
      <w:szCs w:val="20"/>
    </w:rPr>
  </w:style>
  <w:style w:type="character" w:customStyle="1" w:styleId="TextodecomentrioChar">
    <w:name w:val="Texto de comentário Char"/>
    <w:basedOn w:val="Fontepargpadro"/>
    <w:link w:val="Textodecomentrio"/>
    <w:uiPriority w:val="99"/>
    <w:rsid w:val="00FA2E2A"/>
    <w:rPr>
      <w:rFonts w:ascii="Times New Roman" w:eastAsia="Times New Roman" w:hAnsi="Times New Roman" w:cs="Times New Roman"/>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FA2E2A"/>
    <w:rPr>
      <w:b/>
      <w:bCs/>
    </w:rPr>
  </w:style>
  <w:style w:type="character" w:customStyle="1" w:styleId="AssuntodocomentrioChar">
    <w:name w:val="Assunto do comentário Char"/>
    <w:basedOn w:val="TextodecomentrioChar"/>
    <w:link w:val="Assuntodocomentrio"/>
    <w:uiPriority w:val="99"/>
    <w:semiHidden/>
    <w:rsid w:val="00FA2E2A"/>
    <w:rPr>
      <w:rFonts w:ascii="Times New Roman" w:eastAsia="Times New Roman" w:hAnsi="Times New Roman" w:cs="Times New Roman"/>
      <w:b/>
      <w:bCs/>
      <w:sz w:val="20"/>
      <w:szCs w:val="20"/>
      <w:lang w:val="pt-PT" w:eastAsia="pt-BR"/>
    </w:rPr>
  </w:style>
  <w:style w:type="paragraph" w:styleId="Textodebalo">
    <w:name w:val="Balloon Text"/>
    <w:basedOn w:val="Normal"/>
    <w:link w:val="TextodebaloChar"/>
    <w:uiPriority w:val="99"/>
    <w:semiHidden/>
    <w:unhideWhenUsed/>
    <w:rsid w:val="00FA2E2A"/>
    <w:rPr>
      <w:rFonts w:ascii="Tahoma" w:hAnsi="Tahoma" w:cs="Tahoma"/>
      <w:sz w:val="16"/>
      <w:szCs w:val="16"/>
    </w:rPr>
  </w:style>
  <w:style w:type="character" w:customStyle="1" w:styleId="TextodebaloChar">
    <w:name w:val="Texto de balão Char"/>
    <w:basedOn w:val="Fontepargpadro"/>
    <w:link w:val="Textodebalo"/>
    <w:uiPriority w:val="99"/>
    <w:semiHidden/>
    <w:rsid w:val="00FA2E2A"/>
    <w:rPr>
      <w:rFonts w:ascii="Tahoma" w:eastAsia="Times New Roman" w:hAnsi="Tahoma" w:cs="Tahoma"/>
      <w:sz w:val="16"/>
      <w:szCs w:val="16"/>
      <w:lang w:val="pt-PT" w:eastAsia="pt-BR"/>
    </w:rPr>
  </w:style>
  <w:style w:type="paragraph" w:styleId="Reviso">
    <w:name w:val="Revision"/>
    <w:hidden/>
    <w:uiPriority w:val="99"/>
    <w:semiHidden/>
    <w:rsid w:val="00C239CE"/>
    <w:rPr>
      <w:rFonts w:ascii="Times New Roman" w:eastAsia="Times New Roman" w:hAnsi="Times New Roman" w:cs="Times New Roman"/>
      <w:lang w:val="pt-PT" w:eastAsia="pt-BR"/>
    </w:rPr>
  </w:style>
  <w:style w:type="paragraph" w:styleId="PargrafodaLista">
    <w:name w:val="List Paragraph"/>
    <w:basedOn w:val="Normal"/>
    <w:uiPriority w:val="34"/>
    <w:qFormat/>
    <w:rsid w:val="00CC4B15"/>
    <w:pPr>
      <w:spacing w:after="200" w:line="276" w:lineRule="auto"/>
      <w:ind w:left="720"/>
      <w:contextualSpacing/>
    </w:pPr>
    <w:rPr>
      <w:rFonts w:asciiTheme="minorHAnsi" w:eastAsiaTheme="minorHAnsi" w:hAnsiTheme="minorHAnsi" w:cstheme="minorBidi"/>
      <w:sz w:val="22"/>
      <w:szCs w:val="22"/>
      <w:lang w:val="pt-BR" w:eastAsia="en-US"/>
    </w:rPr>
  </w:style>
  <w:style w:type="paragraph" w:styleId="NormalWeb">
    <w:name w:val="Normal (Web)"/>
    <w:basedOn w:val="Normal"/>
    <w:uiPriority w:val="99"/>
    <w:unhideWhenUsed/>
    <w:rsid w:val="00C24165"/>
    <w:pPr>
      <w:spacing w:before="100" w:beforeAutospacing="1" w:after="100" w:afterAutospacing="1"/>
    </w:pPr>
    <w:rPr>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20633">
      <w:bodyDiv w:val="1"/>
      <w:marLeft w:val="0"/>
      <w:marRight w:val="0"/>
      <w:marTop w:val="0"/>
      <w:marBottom w:val="0"/>
      <w:divBdr>
        <w:top w:val="none" w:sz="0" w:space="0" w:color="auto"/>
        <w:left w:val="none" w:sz="0" w:space="0" w:color="auto"/>
        <w:bottom w:val="none" w:sz="0" w:space="0" w:color="auto"/>
        <w:right w:val="none" w:sz="0" w:space="0" w:color="auto"/>
      </w:divBdr>
    </w:div>
    <w:div w:id="698551226">
      <w:bodyDiv w:val="1"/>
      <w:marLeft w:val="0"/>
      <w:marRight w:val="0"/>
      <w:marTop w:val="0"/>
      <w:marBottom w:val="0"/>
      <w:divBdr>
        <w:top w:val="none" w:sz="0" w:space="0" w:color="auto"/>
        <w:left w:val="none" w:sz="0" w:space="0" w:color="auto"/>
        <w:bottom w:val="none" w:sz="0" w:space="0" w:color="auto"/>
        <w:right w:val="none" w:sz="0" w:space="0" w:color="auto"/>
      </w:divBdr>
    </w:div>
    <w:div w:id="1026634788">
      <w:bodyDiv w:val="1"/>
      <w:marLeft w:val="0"/>
      <w:marRight w:val="0"/>
      <w:marTop w:val="0"/>
      <w:marBottom w:val="0"/>
      <w:divBdr>
        <w:top w:val="none" w:sz="0" w:space="0" w:color="auto"/>
        <w:left w:val="none" w:sz="0" w:space="0" w:color="auto"/>
        <w:bottom w:val="none" w:sz="0" w:space="0" w:color="auto"/>
        <w:right w:val="none" w:sz="0" w:space="0" w:color="auto"/>
      </w:divBdr>
    </w:div>
    <w:div w:id="1198929689">
      <w:bodyDiv w:val="1"/>
      <w:marLeft w:val="0"/>
      <w:marRight w:val="0"/>
      <w:marTop w:val="0"/>
      <w:marBottom w:val="0"/>
      <w:divBdr>
        <w:top w:val="none" w:sz="0" w:space="0" w:color="auto"/>
        <w:left w:val="none" w:sz="0" w:space="0" w:color="auto"/>
        <w:bottom w:val="none" w:sz="0" w:space="0" w:color="auto"/>
        <w:right w:val="none" w:sz="0" w:space="0" w:color="auto"/>
      </w:divBdr>
    </w:div>
    <w:div w:id="1469320649">
      <w:bodyDiv w:val="1"/>
      <w:marLeft w:val="0"/>
      <w:marRight w:val="0"/>
      <w:marTop w:val="0"/>
      <w:marBottom w:val="0"/>
      <w:divBdr>
        <w:top w:val="none" w:sz="0" w:space="0" w:color="auto"/>
        <w:left w:val="none" w:sz="0" w:space="0" w:color="auto"/>
        <w:bottom w:val="none" w:sz="0" w:space="0" w:color="auto"/>
        <w:right w:val="none" w:sz="0" w:space="0" w:color="auto"/>
      </w:divBdr>
    </w:div>
    <w:div w:id="1482694644">
      <w:bodyDiv w:val="1"/>
      <w:marLeft w:val="0"/>
      <w:marRight w:val="0"/>
      <w:marTop w:val="0"/>
      <w:marBottom w:val="0"/>
      <w:divBdr>
        <w:top w:val="none" w:sz="0" w:space="0" w:color="auto"/>
        <w:left w:val="none" w:sz="0" w:space="0" w:color="auto"/>
        <w:bottom w:val="none" w:sz="0" w:space="0" w:color="auto"/>
        <w:right w:val="none" w:sz="0" w:space="0" w:color="auto"/>
      </w:divBdr>
    </w:div>
    <w:div w:id="1939361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455</TotalTime>
  <Pages>3</Pages>
  <Words>1010</Words>
  <Characters>5762</Characters>
  <Application>Microsoft Office Word</Application>
  <DocSecurity>0</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Capes</Company>
  <LinksUpToDate>false</LinksUpToDate>
  <CharactersWithSpaces>6759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Adriano Monteiro</dc:creator>
  <cp:lastModifiedBy>aa</cp:lastModifiedBy>
  <cp:revision>34</cp:revision>
  <dcterms:created xsi:type="dcterms:W3CDTF">2019-08-17T19:51:00Z</dcterms:created>
  <dcterms:modified xsi:type="dcterms:W3CDTF">2019-08-18T21:12:00Z</dcterms:modified>
</cp:coreProperties>
</file>